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D549F">
      <w:pPr>
        <w:autoSpaceDN w:val="0"/>
        <w:spacing w:line="360" w:lineRule="auto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</w:p>
    <w:p w14:paraId="3BD1C8FB">
      <w:pPr>
        <w:autoSpaceDN w:val="0"/>
        <w:spacing w:line="360" w:lineRule="auto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货物需求一览表及技术规格</w:t>
      </w:r>
    </w:p>
    <w:p w14:paraId="5DED9FEF">
      <w:pPr>
        <w:autoSpaceDN w:val="0"/>
        <w:spacing w:line="360" w:lineRule="auto"/>
        <w:jc w:val="both"/>
        <w:rPr>
          <w:rFonts w:ascii="宋体" w:hAnsi="宋体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  <w:lang w:val="en-US" w:eastAsia="zh-CN"/>
        </w:rPr>
        <w:t>、</w:t>
      </w:r>
      <w:r>
        <w:rPr>
          <w:rFonts w:hint="eastAsia"/>
          <w:b/>
          <w:sz w:val="32"/>
          <w:szCs w:val="32"/>
        </w:rPr>
        <w:t>便携式B超机子</w:t>
      </w:r>
    </w:p>
    <w:p w14:paraId="4F22CC1D">
      <w:pPr>
        <w:autoSpaceDN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主要技术参数及要求：</w:t>
      </w:r>
    </w:p>
    <w:p w14:paraId="0915E123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1.</w:t>
      </w:r>
      <w:r>
        <w:rPr>
          <w:rFonts w:ascii="宋体" w:hAnsi="宋体"/>
          <w:kern w:val="0"/>
          <w:sz w:val="14"/>
        </w:rPr>
        <w:t xml:space="preserve">      </w:t>
      </w:r>
      <w:r>
        <w:rPr>
          <w:rFonts w:ascii="宋体" w:hAnsi="宋体"/>
          <w:kern w:val="0"/>
        </w:rPr>
        <w:t>★监视器：≥12</w:t>
      </w:r>
      <w:r>
        <w:rPr>
          <w:rFonts w:hint="eastAsia" w:ascii="宋体" w:hAnsi="宋体"/>
          <w:kern w:val="0"/>
        </w:rPr>
        <w:t>.1</w:t>
      </w:r>
      <w:r>
        <w:rPr>
          <w:rFonts w:ascii="宋体" w:hAnsi="宋体"/>
          <w:kern w:val="0"/>
        </w:rPr>
        <w:t>英寸专业LCD显示器</w:t>
      </w:r>
    </w:p>
    <w:p w14:paraId="6C44775E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2.</w:t>
      </w:r>
      <w:r>
        <w:rPr>
          <w:rFonts w:ascii="宋体" w:hAnsi="宋体"/>
          <w:kern w:val="0"/>
          <w:sz w:val="14"/>
        </w:rPr>
        <w:t xml:space="preserve">      </w:t>
      </w:r>
      <w:r>
        <w:rPr>
          <w:rFonts w:ascii="宋体" w:hAnsi="宋体"/>
          <w:kern w:val="0"/>
        </w:rPr>
        <w:t>★显示模式：</w:t>
      </w:r>
      <w:r>
        <w:rPr>
          <w:rFonts w:ascii="宋体" w:hAnsi="宋体"/>
          <w:spacing w:val="10"/>
          <w:kern w:val="0"/>
        </w:rPr>
        <w:t>B、B+B、4B、B+M、M、</w:t>
      </w:r>
      <w:r>
        <w:rPr>
          <w:rFonts w:ascii="宋体" w:hAnsi="宋体"/>
          <w:kern w:val="0"/>
        </w:rPr>
        <w:t>B+PW（提供图片证明）</w:t>
      </w:r>
    </w:p>
    <w:p w14:paraId="468A15DE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3.</w:t>
      </w:r>
      <w:r>
        <w:rPr>
          <w:rFonts w:ascii="宋体" w:hAnsi="宋体"/>
          <w:kern w:val="0"/>
          <w:sz w:val="14"/>
        </w:rPr>
        <w:t xml:space="preserve">      </w:t>
      </w:r>
      <w:r>
        <w:rPr>
          <w:rFonts w:ascii="宋体" w:hAnsi="宋体"/>
          <w:kern w:val="0"/>
        </w:rPr>
        <w:t>动态范围可调，范围：30dB～150dB</w:t>
      </w:r>
    </w:p>
    <w:p w14:paraId="2D1816C5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4.</w:t>
      </w:r>
      <w:r>
        <w:rPr>
          <w:rFonts w:ascii="宋体" w:hAnsi="宋体"/>
          <w:kern w:val="0"/>
          <w:sz w:val="14"/>
        </w:rPr>
        <w:t xml:space="preserve">      </w:t>
      </w:r>
      <w:r>
        <w:rPr>
          <w:rFonts w:ascii="宋体" w:hAnsi="宋体"/>
          <w:kern w:val="0"/>
        </w:rPr>
        <w:t>体位标记≥130种</w:t>
      </w:r>
    </w:p>
    <w:p w14:paraId="48D39FBF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5.</w:t>
      </w:r>
      <w:r>
        <w:rPr>
          <w:rFonts w:ascii="宋体" w:hAnsi="宋体"/>
          <w:kern w:val="0"/>
          <w:sz w:val="14"/>
        </w:rPr>
        <w:t xml:space="preserve">      </w:t>
      </w:r>
      <w:r>
        <w:rPr>
          <w:rFonts w:ascii="宋体" w:hAnsi="宋体"/>
          <w:kern w:val="0"/>
        </w:rPr>
        <w:t>局部放大：≥4倍放大，≥8档可调，并具备实时缩放功能</w:t>
      </w:r>
    </w:p>
    <w:p w14:paraId="2859551D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6.</w:t>
      </w:r>
      <w:r>
        <w:rPr>
          <w:rFonts w:ascii="宋体" w:hAnsi="宋体"/>
          <w:kern w:val="0"/>
          <w:sz w:val="14"/>
        </w:rPr>
        <w:t xml:space="preserve">      </w:t>
      </w:r>
      <w:r>
        <w:rPr>
          <w:rFonts w:ascii="宋体" w:hAnsi="宋体"/>
          <w:kern w:val="0"/>
        </w:rPr>
        <w:t>伪彩显示：6种</w:t>
      </w:r>
    </w:p>
    <w:p w14:paraId="7813DE5B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7.</w:t>
      </w:r>
      <w:r>
        <w:rPr>
          <w:rFonts w:ascii="宋体" w:hAnsi="宋体"/>
          <w:kern w:val="0"/>
          <w:sz w:val="14"/>
        </w:rPr>
        <w:t xml:space="preserve">      </w:t>
      </w:r>
      <w:r>
        <w:rPr>
          <w:rFonts w:ascii="宋体" w:hAnsi="宋体"/>
          <w:kern w:val="0"/>
        </w:rPr>
        <w:t>★硅胶标准键盘，上有PW操作按键（提供证明图片），具有PW功能</w:t>
      </w:r>
    </w:p>
    <w:p w14:paraId="24E665A9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8.</w:t>
      </w:r>
      <w:r>
        <w:rPr>
          <w:rFonts w:ascii="宋体" w:hAnsi="宋体"/>
          <w:kern w:val="0"/>
          <w:sz w:val="14"/>
        </w:rPr>
        <w:t xml:space="preserve">      </w:t>
      </w:r>
      <w:r>
        <w:rPr>
          <w:rFonts w:ascii="宋体" w:hAnsi="宋体"/>
          <w:kern w:val="0"/>
        </w:rPr>
        <w:t>☆凸阵探头（标配）：超宽频五变频：2.0/3.0/4.0./5.0/6.0MHz</w:t>
      </w:r>
    </w:p>
    <w:p w14:paraId="36BB7081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9.</w:t>
      </w:r>
      <w:r>
        <w:rPr>
          <w:rFonts w:ascii="宋体" w:hAnsi="宋体"/>
          <w:kern w:val="0"/>
          <w:sz w:val="14"/>
        </w:rPr>
        <w:t xml:space="preserve">      </w:t>
      </w:r>
      <w:r>
        <w:rPr>
          <w:rFonts w:ascii="宋体" w:hAnsi="宋体"/>
          <w:kern w:val="0"/>
        </w:rPr>
        <w:t>B-模式测量：距离、周长、面积、体积、比率、狭窄比、直方图等；</w:t>
      </w:r>
    </w:p>
    <w:p w14:paraId="619A764A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10.</w:t>
      </w:r>
      <w:r>
        <w:rPr>
          <w:rFonts w:ascii="宋体" w:hAnsi="宋体"/>
          <w:kern w:val="0"/>
          <w:sz w:val="14"/>
        </w:rPr>
        <w:t xml:space="preserve">   </w:t>
      </w:r>
      <w:r>
        <w:rPr>
          <w:rFonts w:ascii="宋体" w:hAnsi="宋体"/>
          <w:kern w:val="0"/>
        </w:rPr>
        <w:t>★PW模式测量：脐血流、速度、加速度、频谱描记等（提供证明图片）</w:t>
      </w:r>
    </w:p>
    <w:p w14:paraId="77EA018B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11.</w:t>
      </w:r>
      <w:r>
        <w:rPr>
          <w:rFonts w:ascii="宋体" w:hAnsi="宋体"/>
          <w:kern w:val="0"/>
          <w:sz w:val="14"/>
        </w:rPr>
        <w:t xml:space="preserve">   </w:t>
      </w:r>
      <w:r>
        <w:rPr>
          <w:rFonts w:ascii="宋体" w:hAnsi="宋体"/>
          <w:kern w:val="0"/>
        </w:rPr>
        <w:t>☆测量计算软件包：腹部、妇科、产科、小器官、心脏、泌尿外科、矫形外科、外周血管等。</w:t>
      </w:r>
    </w:p>
    <w:p w14:paraId="6ED9F1DA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</w:rPr>
        <w:t>12.</w:t>
      </w:r>
      <w:r>
        <w:rPr>
          <w:rFonts w:ascii="宋体" w:hAnsi="宋体"/>
          <w:sz w:val="14"/>
        </w:rPr>
        <w:t xml:space="preserve">     </w:t>
      </w:r>
      <w:r>
        <w:rPr>
          <w:rFonts w:ascii="宋体" w:hAnsi="宋体"/>
          <w:kern w:val="0"/>
        </w:rPr>
        <w:t>产科测量与分析软件：</w:t>
      </w:r>
      <w:r>
        <w:rPr>
          <w:rFonts w:ascii="宋体" w:hAnsi="宋体"/>
          <w:spacing w:val="10"/>
          <w:kern w:val="0"/>
        </w:rPr>
        <w:t>距离、胎囊、羊水指数、头臀径、股骨长、腹围、腹部横径、躯干横截、胸直径、双顶径、头围、小脑径、枕额径等，可计算孕龄、胎重、预产期、胎儿生长曲线等</w:t>
      </w:r>
    </w:p>
    <w:p w14:paraId="2CDE1141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13.</w:t>
      </w:r>
      <w:r>
        <w:rPr>
          <w:rFonts w:ascii="宋体" w:hAnsi="宋体"/>
          <w:kern w:val="0"/>
          <w:sz w:val="14"/>
        </w:rPr>
        <w:t xml:space="preserve">   </w:t>
      </w:r>
      <w:r>
        <w:rPr>
          <w:rFonts w:ascii="宋体" w:hAnsi="宋体"/>
          <w:kern w:val="0"/>
        </w:rPr>
        <w:t>全屏幕中英文注释输入，中文输入法≥2种，其中有五笔中文输入法</w:t>
      </w:r>
    </w:p>
    <w:p w14:paraId="26670149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14.</w:t>
      </w:r>
      <w:r>
        <w:rPr>
          <w:rFonts w:ascii="宋体" w:hAnsi="宋体"/>
          <w:kern w:val="0"/>
          <w:sz w:val="14"/>
        </w:rPr>
        <w:t xml:space="preserve">   </w:t>
      </w:r>
      <w:r>
        <w:rPr>
          <w:rFonts w:ascii="宋体" w:hAnsi="宋体"/>
          <w:kern w:val="0"/>
        </w:rPr>
        <w:t xml:space="preserve"> 支持外接鼠标（可现场演示）。</w:t>
      </w:r>
    </w:p>
    <w:p w14:paraId="1E7256B9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bookmarkStart w:id="0" w:name="OLE_LINK1"/>
      <w:r>
        <w:rPr>
          <w:rFonts w:ascii="宋体" w:hAnsi="宋体"/>
          <w:kern w:val="0"/>
        </w:rPr>
        <w:t>15.</w:t>
      </w:r>
      <w:r>
        <w:rPr>
          <w:rFonts w:ascii="宋体" w:hAnsi="宋体"/>
          <w:kern w:val="0"/>
          <w:sz w:val="14"/>
        </w:rPr>
        <w:t xml:space="preserve">   </w:t>
      </w:r>
      <w:r>
        <w:rPr>
          <w:rFonts w:ascii="宋体" w:hAnsi="宋体"/>
          <w:kern w:val="0"/>
        </w:rPr>
        <w:t>★</w:t>
      </w:r>
      <w:bookmarkEnd w:id="0"/>
      <w:r>
        <w:rPr>
          <w:rFonts w:ascii="宋体" w:hAnsi="宋体"/>
          <w:kern w:val="0"/>
        </w:rPr>
        <w:t>内置大容量锂电池，且屏幕提供电量显示信息（可现场演示）.</w:t>
      </w:r>
    </w:p>
    <w:p w14:paraId="02F7BFEB">
      <w:pPr>
        <w:widowControl/>
        <w:autoSpaceDN w:val="0"/>
        <w:spacing w:line="360" w:lineRule="exact"/>
        <w:ind w:left="420" w:hanging="420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16.</w:t>
      </w:r>
      <w:r>
        <w:rPr>
          <w:rFonts w:ascii="宋体" w:hAnsi="宋体"/>
          <w:kern w:val="0"/>
          <w:sz w:val="14"/>
        </w:rPr>
        <w:t xml:space="preserve">   </w:t>
      </w:r>
      <w:r>
        <w:rPr>
          <w:rFonts w:ascii="宋体" w:hAnsi="宋体"/>
          <w:kern w:val="0"/>
        </w:rPr>
        <w:t>★探头及耦合剂均在机器上有专门的放置架，方便携带。</w:t>
      </w:r>
    </w:p>
    <w:p w14:paraId="420D65B8">
      <w:pPr>
        <w:autoSpaceDN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五、设备配置要求：</w:t>
      </w:r>
    </w:p>
    <w:p w14:paraId="1B5FA873">
      <w:pPr>
        <w:widowControl/>
        <w:tabs>
          <w:tab w:val="left" w:pos="420"/>
        </w:tabs>
        <w:autoSpaceDN w:val="0"/>
        <w:spacing w:line="360" w:lineRule="exact"/>
        <w:ind w:left="420" w:firstLine="105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1、全数字化主机系统：1套</w:t>
      </w:r>
    </w:p>
    <w:p w14:paraId="7CDF76FC">
      <w:pPr>
        <w:widowControl/>
        <w:tabs>
          <w:tab w:val="left" w:pos="420"/>
        </w:tabs>
        <w:autoSpaceDN w:val="0"/>
        <w:spacing w:line="360" w:lineRule="exact"/>
        <w:ind w:left="420" w:firstLine="105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2、2.0～6.0MHz超宽频、五变频腹部凸阵探头：1个</w:t>
      </w:r>
    </w:p>
    <w:p w14:paraId="4C1544D0">
      <w:pPr>
        <w:widowControl/>
        <w:tabs>
          <w:tab w:val="left" w:pos="420"/>
        </w:tabs>
        <w:autoSpaceDN w:val="0"/>
        <w:spacing w:line="360" w:lineRule="exact"/>
        <w:ind w:left="420" w:firstLine="105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3、≥12</w:t>
      </w:r>
      <w:r>
        <w:rPr>
          <w:rFonts w:hint="eastAsia" w:ascii="宋体" w:hAnsi="宋体"/>
          <w:kern w:val="0"/>
        </w:rPr>
        <w:t>.1</w:t>
      </w:r>
      <w:r>
        <w:rPr>
          <w:rFonts w:ascii="宋体" w:hAnsi="宋体"/>
          <w:kern w:val="0"/>
        </w:rPr>
        <w:t>英寸LCD监视器：1台</w:t>
      </w:r>
    </w:p>
    <w:p w14:paraId="35CBBAF6">
      <w:pPr>
        <w:widowControl/>
        <w:tabs>
          <w:tab w:val="left" w:pos="420"/>
        </w:tabs>
        <w:autoSpaceDN w:val="0"/>
        <w:spacing w:line="360" w:lineRule="exact"/>
        <w:ind w:left="420" w:firstLine="105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4、全激活探头接口：</w:t>
      </w:r>
      <w:r>
        <w:rPr>
          <w:rFonts w:ascii="宋体" w:hAnsi="宋体"/>
          <w:kern w:val="0"/>
          <w:lang w:val="en-US"/>
        </w:rPr>
        <w:t>1</w:t>
      </w:r>
      <w:r>
        <w:rPr>
          <w:rFonts w:ascii="宋体" w:hAnsi="宋体"/>
          <w:kern w:val="0"/>
        </w:rPr>
        <w:t>个</w:t>
      </w:r>
    </w:p>
    <w:p w14:paraId="3FF24535">
      <w:pPr>
        <w:widowControl/>
        <w:tabs>
          <w:tab w:val="left" w:pos="420"/>
        </w:tabs>
        <w:autoSpaceDN w:val="0"/>
        <w:spacing w:line="360" w:lineRule="exact"/>
        <w:ind w:left="420" w:firstLine="105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5、全科测量分析软件等其他附件：1套</w:t>
      </w:r>
    </w:p>
    <w:p w14:paraId="5A20B119">
      <w:pPr>
        <w:autoSpaceDN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六、其它要求：</w:t>
      </w:r>
    </w:p>
    <w:p w14:paraId="5A98150C">
      <w:pPr>
        <w:widowControl/>
        <w:tabs>
          <w:tab w:val="left" w:pos="420"/>
        </w:tabs>
        <w:autoSpaceDN w:val="0"/>
        <w:spacing w:line="360" w:lineRule="exact"/>
        <w:ind w:left="420" w:firstLine="105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>★1、</w:t>
      </w:r>
      <w:r>
        <w:rPr>
          <w:rFonts w:hint="eastAsia" w:ascii="宋体" w:hAnsi="宋体"/>
          <w:kern w:val="0"/>
          <w:lang w:eastAsia="zh-CN"/>
        </w:rPr>
        <w:t>厂家在所在省会城市设有办事处，售后工程师五人以上。</w:t>
      </w:r>
    </w:p>
    <w:p w14:paraId="53236363">
      <w:pPr>
        <w:widowControl/>
        <w:tabs>
          <w:tab w:val="left" w:pos="420"/>
        </w:tabs>
        <w:autoSpaceDN w:val="0"/>
        <w:spacing w:line="360" w:lineRule="exact"/>
        <w:ind w:left="525"/>
        <w:jc w:val="left"/>
        <w:rPr>
          <w:rFonts w:ascii="宋体" w:hAnsi="宋体"/>
        </w:rPr>
      </w:pPr>
      <w:r>
        <w:rPr>
          <w:rFonts w:ascii="宋体" w:hAnsi="宋体"/>
          <w:kern w:val="0"/>
        </w:rPr>
        <w:t xml:space="preserve">  </w:t>
      </w:r>
      <w:r>
        <w:rPr>
          <w:rFonts w:hint="eastAsia" w:ascii="宋体" w:hAnsi="宋体"/>
          <w:kern w:val="0"/>
        </w:rPr>
        <w:t>2</w:t>
      </w:r>
      <w:r>
        <w:rPr>
          <w:rFonts w:ascii="宋体" w:hAnsi="宋体"/>
          <w:kern w:val="0"/>
        </w:rPr>
        <w:t>、 带★条款为必须满足的招标要求，需提供证明图片，所有“可视可调/可见可用”能提供样机进行验证</w:t>
      </w:r>
    </w:p>
    <w:p w14:paraId="47D6B707">
      <w:pPr>
        <w:tabs>
          <w:tab w:val="left" w:pos="1664"/>
        </w:tabs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535A6818">
      <w:pPr>
        <w:bidi w:val="0"/>
        <w:rPr>
          <w:rFonts w:hint="default"/>
          <w:lang w:val="en-US" w:eastAsia="zh-CN"/>
        </w:rPr>
      </w:pPr>
    </w:p>
    <w:p w14:paraId="0526E402">
      <w:pPr>
        <w:bidi w:val="0"/>
        <w:jc w:val="center"/>
        <w:rPr>
          <w:rFonts w:hint="default"/>
          <w:lang w:val="en-US" w:eastAsia="zh-CN"/>
        </w:rPr>
      </w:pPr>
    </w:p>
    <w:p w14:paraId="78422E38"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1035</Words>
  <Characters>1154</Characters>
  <Paragraphs>82</Paragraphs>
  <TotalTime>8</TotalTime>
  <ScaleCrop>false</ScaleCrop>
  <LinksUpToDate>false</LinksUpToDate>
  <CharactersWithSpaces>1247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2023-12-12T07:07:00Z</dcterms:created>
  <dc:creator>Administrator</dc:creator>
  <cp:lastModifiedBy>彭弯弯</cp:lastModifiedBy>
  <cp:lastPrinted>2024-12-19T01:32:00Z</cp:lastPrinted>
  <dcterms:modified xsi:type="dcterms:W3CDTF">2024-12-19T06:40:55Z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7950EDB57CB64771B6736A66C66F38A3_13</vt:lpwstr>
  </property>
</Properties>
</file>