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Cs/>
          <w:sz w:val="40"/>
          <w:szCs w:val="40"/>
        </w:rPr>
      </w:pPr>
      <w:r>
        <w:rPr>
          <w:rFonts w:hint="eastAsia" w:ascii="方正小标宋_GBK" w:eastAsia="方正小标宋_GBK"/>
          <w:bCs/>
          <w:sz w:val="40"/>
          <w:szCs w:val="40"/>
        </w:rPr>
        <w:t>德昌县</w:t>
      </w:r>
      <w:r>
        <w:rPr>
          <w:rFonts w:hint="eastAsia" w:ascii="方正小标宋_GBK" w:eastAsia="方正小标宋_GBK"/>
          <w:bCs/>
          <w:sz w:val="40"/>
          <w:szCs w:val="40"/>
          <w:lang w:eastAsia="zh-CN"/>
        </w:rPr>
        <w:t>昌州街道王所社区卫生服务中心</w:t>
      </w:r>
      <w:r>
        <w:rPr>
          <w:rFonts w:hint="eastAsia" w:ascii="方正小标宋_GBK" w:eastAsia="方正小标宋_GBK"/>
          <w:bCs/>
          <w:sz w:val="40"/>
          <w:szCs w:val="40"/>
        </w:rPr>
        <w:t>定制</w:t>
      </w:r>
      <w:r>
        <w:rPr>
          <w:rFonts w:hint="eastAsia" w:ascii="方正小标宋_GBK" w:eastAsia="方正小标宋_GBK"/>
          <w:bCs/>
          <w:sz w:val="40"/>
          <w:szCs w:val="40"/>
          <w:lang w:eastAsia="zh-CN"/>
        </w:rPr>
        <w:t>艾防</w:t>
      </w:r>
      <w:r>
        <w:rPr>
          <w:rFonts w:hint="eastAsia" w:ascii="方正小标宋_GBK" w:eastAsia="方正小标宋_GBK"/>
          <w:bCs/>
          <w:sz w:val="40"/>
          <w:szCs w:val="40"/>
        </w:rPr>
        <w:t>宣传品采购项目报价单</w:t>
      </w:r>
    </w:p>
    <w:tbl>
      <w:tblPr>
        <w:tblStyle w:val="2"/>
        <w:tblpPr w:leftFromText="180" w:rightFromText="180" w:vertAnchor="text" w:horzAnchor="page" w:tblpX="921" w:tblpY="350"/>
        <w:tblOverlap w:val="never"/>
        <w:tblW w:w="148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530"/>
        <w:gridCol w:w="6165"/>
        <w:gridCol w:w="885"/>
        <w:gridCol w:w="1320"/>
        <w:gridCol w:w="1560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page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page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材质及规格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帆布袋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12A涤棉米黄色帆布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35cmX45cm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艾防宣传用品（定制抽纸）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21X11cm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（3层100抽）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定制艾防盆子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带耳增高加厚防滑塑料双耳盆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34X31X11cm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定制艾防水桶</w:t>
            </w:r>
          </w:p>
        </w:tc>
        <w:tc>
          <w:tcPr>
            <w:tcW w:w="616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水提颜料加厚定制混色水桶33.5X29.5cm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2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61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4"/>
        <w:spacing w:before="0" w:beforeAutospacing="0" w:after="0" w:afterAutospacing="0" w:line="360" w:lineRule="exact"/>
        <w:ind w:firstLine="464" w:firstLineChars="200"/>
        <w:rPr>
          <w:rFonts w:ascii="方正仿宋_GBK" w:hAnsi="方正仿宋_GBK" w:eastAsia="方正仿宋_GBK" w:cs="方正仿宋_GBK"/>
          <w:bCs/>
          <w:spacing w:val="6"/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bCs/>
          <w:spacing w:val="6"/>
          <w:sz w:val="22"/>
          <w:szCs w:val="22"/>
        </w:rPr>
        <w:t>供应商名称:</w:t>
      </w:r>
      <w:r>
        <w:rPr>
          <w:rFonts w:hint="eastAsia" w:ascii="方正仿宋_GBK" w:hAnsi="方正仿宋_GBK" w:eastAsia="方正仿宋_GBK" w:cs="方正仿宋_GBK"/>
          <w:bCs/>
          <w:spacing w:val="6"/>
          <w:sz w:val="22"/>
          <w:szCs w:val="22"/>
          <w:u w:val="single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bCs/>
          <w:spacing w:val="6"/>
          <w:sz w:val="22"/>
          <w:szCs w:val="22"/>
        </w:rPr>
        <w:t xml:space="preserve">(盖单位公章) </w:t>
      </w:r>
    </w:p>
    <w:p>
      <w:pPr>
        <w:spacing w:line="360" w:lineRule="exact"/>
        <w:ind w:firstLine="440" w:firstLineChars="200"/>
        <w:rPr>
          <w:rFonts w:ascii="方正仿宋_GBK" w:hAnsi="方正仿宋_GBK" w:eastAsia="方正仿宋_GBK" w:cs="方正仿宋_GBK"/>
          <w:sz w:val="22"/>
          <w:u w:val="single"/>
        </w:rPr>
      </w:pPr>
      <w:r>
        <w:rPr>
          <w:rFonts w:hint="eastAsia" w:ascii="方正仿宋_GBK" w:hAnsi="方正仿宋_GBK" w:eastAsia="方正仿宋_GBK" w:cs="方正仿宋_GBK"/>
          <w:kern w:val="21"/>
          <w:sz w:val="22"/>
        </w:rPr>
        <w:t>法定代表人</w:t>
      </w:r>
      <w:r>
        <w:rPr>
          <w:rFonts w:hint="eastAsia" w:ascii="方正仿宋_GBK" w:hAnsi="方正仿宋_GBK" w:eastAsia="方正仿宋_GBK" w:cs="方正仿宋_GBK"/>
          <w:sz w:val="22"/>
        </w:rPr>
        <w:t>/负责人</w:t>
      </w:r>
      <w:r>
        <w:rPr>
          <w:rFonts w:hint="eastAsia" w:ascii="方正仿宋_GBK" w:hAnsi="方正仿宋_GBK" w:eastAsia="方正仿宋_GBK" w:cs="方正仿宋_GBK"/>
          <w:kern w:val="21"/>
          <w:sz w:val="22"/>
        </w:rPr>
        <w:t>或授权代表（签字）</w:t>
      </w:r>
      <w:r>
        <w:rPr>
          <w:rFonts w:hint="eastAsia" w:ascii="方正仿宋_GBK" w:hAnsi="方正仿宋_GBK" w:eastAsia="方正仿宋_GBK" w:cs="方正仿宋_GBK"/>
          <w:sz w:val="22"/>
        </w:rPr>
        <w:t>：</w:t>
      </w:r>
      <w:r>
        <w:rPr>
          <w:rFonts w:hint="eastAsia" w:ascii="方正仿宋_GBK" w:hAnsi="方正仿宋_GBK" w:eastAsia="方正仿宋_GBK" w:cs="方正仿宋_GBK"/>
          <w:sz w:val="22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bCs/>
          <w:spacing w:val="6"/>
          <w:sz w:val="22"/>
        </w:rPr>
        <w:t xml:space="preserve"> </w:t>
      </w:r>
    </w:p>
    <w:p>
      <w:pPr>
        <w:spacing w:line="360" w:lineRule="exact"/>
        <w:ind w:firstLine="440" w:firstLineChars="200"/>
        <w:rPr>
          <w:rFonts w:ascii="方正仿宋_GBK" w:hAnsi="方正仿宋_GBK" w:eastAsia="方正仿宋_GBK" w:cs="方正仿宋_GBK"/>
          <w:sz w:val="22"/>
        </w:rPr>
      </w:pPr>
      <w:r>
        <w:rPr>
          <w:rFonts w:hint="eastAsia" w:ascii="方正仿宋_GBK" w:hAnsi="方正仿宋_GBK" w:eastAsia="方正仿宋_GBK" w:cs="方正仿宋_GBK"/>
          <w:sz w:val="22"/>
        </w:rPr>
        <w:t>日      期：</w:t>
      </w:r>
      <w:r>
        <w:rPr>
          <w:rFonts w:hint="eastAsia" w:ascii="方正仿宋_GBK" w:hAnsi="方正仿宋_GBK" w:eastAsia="方正仿宋_GBK" w:cs="方正仿宋_GBK"/>
          <w:sz w:val="2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2"/>
        </w:rPr>
        <w:t>年</w:t>
      </w:r>
      <w:r>
        <w:rPr>
          <w:rFonts w:hint="eastAsia" w:ascii="方正仿宋_GBK" w:hAnsi="方正仿宋_GBK" w:eastAsia="方正仿宋_GBK" w:cs="方正仿宋_GBK"/>
          <w:sz w:val="2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2"/>
        </w:rPr>
        <w:t>月</w:t>
      </w:r>
      <w:r>
        <w:rPr>
          <w:rFonts w:hint="eastAsia" w:ascii="方正仿宋_GBK" w:hAnsi="方正仿宋_GBK" w:eastAsia="方正仿宋_GBK" w:cs="方正仿宋_GBK"/>
          <w:sz w:val="2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2"/>
        </w:rPr>
        <w:t>日</w:t>
      </w:r>
    </w:p>
    <w:sectPr>
      <w:pgSz w:w="16838" w:h="11906" w:orient="landscape"/>
      <w:pgMar w:top="1134" w:right="1134" w:bottom="1134" w:left="1134" w:header="851" w:footer="48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25E537D9-2690-4110-A534-788141EFFD5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94D93F7-4E5D-46B3-BFC6-C19896FCB1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DIzOTViYWE1OWYwNTY1YzI3N2VlNzEzMTUwODIifQ=="/>
  </w:docVars>
  <w:rsids>
    <w:rsidRoot w:val="009E2F90"/>
    <w:rsid w:val="00965907"/>
    <w:rsid w:val="009E2F90"/>
    <w:rsid w:val="1BBA3795"/>
    <w:rsid w:val="2FA238CD"/>
    <w:rsid w:val="481433AB"/>
    <w:rsid w:val="740C02AB"/>
    <w:rsid w:val="78D6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537</Words>
  <Characters>3066</Characters>
  <Lines>25</Lines>
  <Paragraphs>7</Paragraphs>
  <TotalTime>1</TotalTime>
  <ScaleCrop>false</ScaleCrop>
  <LinksUpToDate>false</LinksUpToDate>
  <CharactersWithSpaces>3596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2024-07-04T05:16:00Z</dcterms:created>
  <dc:creator>PC</dc:creator>
  <cp:lastModifiedBy>卫甜</cp:lastModifiedBy>
  <dcterms:modified xsi:type="dcterms:W3CDTF">2024-11-07T05:31:42Z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827E6AD3133C424C9F71A1A83B34E8C5_13</vt:lpwstr>
  </property>
</Properties>
</file>