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F" w:rsidRDefault="000912FF">
      <w:pPr>
        <w:jc w:val="left"/>
        <w:rPr>
          <w:sz w:val="72"/>
          <w:szCs w:val="7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1A21F7">
      <w:pPr>
        <w:jc w:val="center"/>
        <w:rPr>
          <w:rFonts w:asciiTheme="majorEastAsia" w:eastAsia="等线 Light" w:hAnsiTheme="majorEastAsia"/>
          <w:b/>
          <w:color w:val="0070C0"/>
          <w:sz w:val="52"/>
          <w:szCs w:val="52"/>
        </w:rPr>
      </w:pPr>
      <w:r>
        <w:rPr>
          <w:rFonts w:ascii="等线 Light" w:eastAsia="等线 Light" w:hAnsi="等线 Light" w:hint="eastAsia"/>
          <w:b/>
          <w:color w:val="0070C0"/>
          <w:sz w:val="52"/>
          <w:szCs w:val="52"/>
        </w:rPr>
        <w:t>智慧胸</w:t>
      </w:r>
      <w:proofErr w:type="gramStart"/>
      <w:r>
        <w:rPr>
          <w:rFonts w:ascii="等线 Light" w:eastAsia="等线 Light" w:hAnsi="等线 Light" w:hint="eastAsia"/>
          <w:b/>
          <w:color w:val="0070C0"/>
          <w:sz w:val="52"/>
          <w:szCs w:val="52"/>
        </w:rPr>
        <w:t>痛中心</w:t>
      </w:r>
      <w:proofErr w:type="gramEnd"/>
      <w:r>
        <w:rPr>
          <w:rFonts w:ascii="等线 Light" w:eastAsia="等线 Light" w:hAnsi="等线 Light" w:hint="eastAsia"/>
          <w:b/>
          <w:color w:val="0070C0"/>
          <w:sz w:val="52"/>
          <w:szCs w:val="52"/>
        </w:rPr>
        <w:t>系统</w:t>
      </w:r>
    </w:p>
    <w:p w:rsidR="000912FF" w:rsidRDefault="001246B8">
      <w:pPr>
        <w:jc w:val="center"/>
        <w:rPr>
          <w:rFonts w:asciiTheme="majorEastAsia" w:eastAsiaTheme="majorEastAsia" w:hAnsiTheme="majorEastAsia"/>
          <w:b/>
          <w:color w:val="0070C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70C0"/>
          <w:sz w:val="52"/>
          <w:szCs w:val="52"/>
        </w:rPr>
        <w:t>功能</w:t>
      </w:r>
      <w:r w:rsidR="00A50626">
        <w:rPr>
          <w:rFonts w:asciiTheme="majorEastAsia" w:eastAsiaTheme="majorEastAsia" w:hAnsiTheme="majorEastAsia" w:hint="eastAsia"/>
          <w:b/>
          <w:color w:val="0070C0"/>
          <w:sz w:val="52"/>
          <w:szCs w:val="52"/>
        </w:rPr>
        <w:t>参数</w:t>
      </w: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0912FF">
      <w:pPr>
        <w:rPr>
          <w:sz w:val="52"/>
          <w:szCs w:val="52"/>
        </w:rPr>
      </w:pPr>
    </w:p>
    <w:p w:rsidR="000912FF" w:rsidRDefault="001A21F7">
      <w:pPr>
        <w:jc w:val="center"/>
        <w:rPr>
          <w:rFonts w:asciiTheme="minorEastAsia" w:hAnsiTheme="minorEastAsia"/>
          <w:color w:val="0070C0"/>
          <w:sz w:val="32"/>
          <w:szCs w:val="32"/>
        </w:rPr>
      </w:pPr>
      <w:r>
        <w:rPr>
          <w:rFonts w:asciiTheme="minorEastAsia" w:hAnsiTheme="minorEastAsia"/>
          <w:color w:val="0070C0"/>
          <w:sz w:val="32"/>
          <w:szCs w:val="32"/>
        </w:rPr>
        <w:fldChar w:fldCharType="begin"/>
      </w:r>
      <w:r>
        <w:rPr>
          <w:rFonts w:asciiTheme="minorEastAsia" w:hAnsiTheme="minorEastAsia"/>
          <w:color w:val="0070C0"/>
          <w:sz w:val="32"/>
          <w:szCs w:val="32"/>
        </w:rPr>
        <w:instrText xml:space="preserve"> </w:instrText>
      </w:r>
      <w:r>
        <w:rPr>
          <w:rFonts w:asciiTheme="minorEastAsia" w:hAnsiTheme="minorEastAsia" w:hint="eastAsia"/>
          <w:color w:val="0070C0"/>
          <w:sz w:val="32"/>
          <w:szCs w:val="32"/>
        </w:rPr>
        <w:instrText>TIME \@ "yyyy年M月"</w:instrText>
      </w:r>
      <w:r>
        <w:rPr>
          <w:rFonts w:asciiTheme="minorEastAsia" w:hAnsiTheme="minorEastAsia"/>
          <w:color w:val="0070C0"/>
          <w:sz w:val="32"/>
          <w:szCs w:val="32"/>
        </w:rPr>
        <w:instrText xml:space="preserve"> </w:instrText>
      </w:r>
      <w:r>
        <w:rPr>
          <w:rFonts w:asciiTheme="minorEastAsia" w:hAnsiTheme="minorEastAsia"/>
          <w:color w:val="0070C0"/>
          <w:sz w:val="32"/>
          <w:szCs w:val="32"/>
        </w:rPr>
        <w:fldChar w:fldCharType="separate"/>
      </w:r>
      <w:r w:rsidR="00E42E35">
        <w:rPr>
          <w:rFonts w:asciiTheme="minorEastAsia" w:hAnsiTheme="minorEastAsia"/>
          <w:noProof/>
          <w:color w:val="0070C0"/>
          <w:sz w:val="32"/>
          <w:szCs w:val="32"/>
        </w:rPr>
        <w:t>2024年7月</w:t>
      </w:r>
      <w:r>
        <w:rPr>
          <w:rFonts w:asciiTheme="minorEastAsia" w:hAnsiTheme="minorEastAsia"/>
          <w:color w:val="0070C0"/>
          <w:sz w:val="32"/>
          <w:szCs w:val="32"/>
        </w:rPr>
        <w:fldChar w:fldCharType="end"/>
      </w:r>
    </w:p>
    <w:p w:rsidR="000912FF" w:rsidRDefault="000912FF">
      <w:pPr>
        <w:rPr>
          <w:rFonts w:asciiTheme="minorEastAsia" w:hAnsiTheme="minorEastAsia"/>
          <w:color w:val="0070C0"/>
          <w:sz w:val="32"/>
          <w:szCs w:val="32"/>
        </w:rPr>
        <w:sectPr w:rsidR="000912F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912FF" w:rsidRDefault="001A21F7" w:rsidP="001246B8">
      <w:pPr>
        <w:pStyle w:val="1"/>
        <w:rPr>
          <w:lang w:val="zh-CN"/>
        </w:rPr>
      </w:pPr>
      <w:bookmarkStart w:id="0" w:name="_Toc382564481"/>
      <w:bookmarkStart w:id="1" w:name="_Toc395172794"/>
      <w:bookmarkStart w:id="2" w:name="_Toc383676330"/>
      <w:bookmarkStart w:id="3" w:name="_Toc383437786"/>
      <w:bookmarkStart w:id="4" w:name="_Toc383615707"/>
      <w:bookmarkStart w:id="5" w:name="_Toc383674922"/>
      <w:bookmarkStart w:id="6" w:name="_Toc383616608"/>
      <w:r>
        <w:rPr>
          <w:rFonts w:hint="eastAsia"/>
        </w:rPr>
        <w:lastRenderedPageBreak/>
        <w:t>智慧胸</w:t>
      </w:r>
      <w:proofErr w:type="gramStart"/>
      <w:r>
        <w:rPr>
          <w:rFonts w:hint="eastAsia"/>
        </w:rPr>
        <w:t>痛中心云</w:t>
      </w:r>
      <w:proofErr w:type="gramEnd"/>
      <w:r>
        <w:rPr>
          <w:rFonts w:hint="eastAsia"/>
        </w:rPr>
        <w:t>平台</w:t>
      </w:r>
    </w:p>
    <w:p w:rsidR="000912FF" w:rsidRDefault="001A21F7" w:rsidP="001246B8">
      <w:pPr>
        <w:pStyle w:val="2"/>
      </w:pPr>
      <w:r>
        <w:rPr>
          <w:rFonts w:hint="eastAsia"/>
        </w:rPr>
        <w:t>数据直报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支持登记患者的基本信息，包含：患者姓名、来院方式、首次医疗接触时间、性别、证件类型、证件号、出生日期、年龄、发病地址、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保类型、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保编号等信息；</w:t>
            </w:r>
          </w:p>
          <w:p w:rsidR="000912FF" w:rsidRDefault="001A21F7" w:rsidP="001246B8">
            <w:r>
              <w:rPr>
                <w:rFonts w:hint="eastAsia"/>
              </w:rPr>
              <w:t>支持快速扫描，能够从患者身份证、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保卡中快速读取患者基本资料；</w:t>
            </w:r>
          </w:p>
          <w:p w:rsidR="000912FF" w:rsidRDefault="001A21F7" w:rsidP="001246B8">
            <w:r>
              <w:rPr>
                <w:rFonts w:hint="eastAsia"/>
              </w:rPr>
              <w:t>支持发病地址的定位；</w:t>
            </w:r>
          </w:p>
          <w:p w:rsidR="000912FF" w:rsidRDefault="001A21F7" w:rsidP="001246B8">
            <w:r>
              <w:rPr>
                <w:rFonts w:hint="eastAsia"/>
              </w:rPr>
              <w:t>支持直接手工录入、修改患者信息；</w:t>
            </w:r>
          </w:p>
          <w:p w:rsidR="000912FF" w:rsidRDefault="001A21F7" w:rsidP="00E42E35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支持与胸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填报平台</w:t>
            </w:r>
            <w:r w:rsidR="00E42E35">
              <w:rPr>
                <w:rFonts w:hint="eastAsia"/>
              </w:rPr>
              <w:t>实时双向</w:t>
            </w:r>
            <w:r>
              <w:rPr>
                <w:rFonts w:hint="eastAsia"/>
              </w:rPr>
              <w:t>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院前急救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支持记录院前接诊：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br/>
              <w:t>支持记录院前体征，包括：意识、呼吸、脉搏、心率、血压、体温等信息；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支持院前心电图的上传，支持登记远程心电图的传输时间和传输方式；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支持记录是否远程会诊和双绕；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支持记录院前初步诊断；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记录双抗治疗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支持记录院前溶栓治疗；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支持记录到达医院大门时间；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急诊分诊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支持登记患者接诊信息，包括：门诊号、主诉、病情评估、评估明细、院内首诊医师接诊时间等信息；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支持记录院内生命体征，包括：意识、呼吸、脉搏、心率、血压、体温等信息；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记录分诊结果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和患者去向；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</w:t>
            </w:r>
            <w:r w:rsidR="008D25F7">
              <w:rPr>
                <w:rFonts w:hint="eastAsia"/>
              </w:rPr>
              <w:t>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检验检查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支持院内心电图的拍照上传，支持登记远程心电图的接收时间和传输方式，是否远程会诊和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双绕由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院前急救同步信息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支持记录检查，包括：肌钙蛋白和实验室检查；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支持记录是否远程会诊和双绕；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支持记录院前初步诊断，对患者进行心功能分级；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r>
              <w:rPr>
                <w:rFonts w:hint="eastAsia"/>
              </w:rPr>
              <w:t>支持与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院内诊疗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支持记录用药情况，包括：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双抗给药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、术前抗凝、他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汀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治疗、β受体阻滞剂等使用情况，</w:t>
            </w:r>
            <w:proofErr w:type="gramStart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双抗情况</w:t>
            </w:r>
            <w:proofErr w:type="gramEnd"/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可由院前急救同步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支持选择再灌注策略；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pPr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介入手术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支持记录介入手术的情况，包括：</w:t>
            </w:r>
            <w:proofErr w:type="gramStart"/>
            <w:r>
              <w:rPr>
                <w:rFonts w:hint="eastAsia"/>
              </w:rPr>
              <w:t>导管室</w:t>
            </w:r>
            <w:proofErr w:type="gramEnd"/>
            <w:r>
              <w:rPr>
                <w:rFonts w:hint="eastAsia"/>
              </w:rPr>
              <w:t>激活时间、穿刺时间、造影时间、T</w:t>
            </w:r>
            <w:r>
              <w:t>IMI</w:t>
            </w:r>
            <w:r>
              <w:rPr>
                <w:rFonts w:hint="eastAsia"/>
              </w:rPr>
              <w:t>血流等级、抗凝药物、D</w:t>
            </w:r>
            <w:r>
              <w:t>2W</w:t>
            </w:r>
            <w:r>
              <w:rPr>
                <w:rFonts w:hint="eastAsia"/>
              </w:rPr>
              <w:t>等信息；</w:t>
            </w:r>
          </w:p>
          <w:p w:rsidR="000912FF" w:rsidRDefault="001A21F7" w:rsidP="001246B8">
            <w:r>
              <w:rPr>
                <w:rFonts w:hint="eastAsia"/>
              </w:rPr>
              <w:t>支持记录冠脉造影情况；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支持记录手术器械使用情况；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r>
              <w:rPr>
                <w:rFonts w:hint="eastAsia"/>
              </w:rPr>
              <w:t>支持</w:t>
            </w:r>
            <w:r w:rsidR="008D25F7">
              <w:rPr>
                <w:rFonts w:hint="eastAsia"/>
              </w:rPr>
              <w:t>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患者转归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支持登记患者的出院诊断，包括：住院号、出院诊断、C</w:t>
            </w:r>
            <w:r>
              <w:t>OVIN-19</w:t>
            </w:r>
            <w:r>
              <w:rPr>
                <w:rFonts w:hint="eastAsia"/>
              </w:rPr>
              <w:t>等信息；</w:t>
            </w:r>
          </w:p>
          <w:p w:rsidR="000912FF" w:rsidRDefault="001A21F7" w:rsidP="001246B8">
            <w:r>
              <w:rPr>
                <w:rFonts w:hint="eastAsia"/>
              </w:rPr>
              <w:t>支持记录患者住院期间的用药情况；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支持登记患者的出院信息，包括住院天数、总费用、出院或3</w:t>
            </w:r>
            <w:r>
              <w:t>0</w:t>
            </w:r>
            <w:r>
              <w:rPr>
                <w:rFonts w:hint="eastAsia"/>
              </w:rPr>
              <w:t>天转归情况等信息，记录患者在本院治疗后的情况；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r>
              <w:rPr>
                <w:rFonts w:hint="eastAsia"/>
              </w:rPr>
              <w:t>支持</w:t>
            </w:r>
            <w:r w:rsidR="008D25F7">
              <w:rPr>
                <w:rFonts w:hint="eastAsia"/>
              </w:rPr>
              <w:t>与</w:t>
            </w:r>
            <w:r w:rsidR="008D25F7">
              <w:rPr>
                <w:rFonts w:hint="eastAsia"/>
              </w:rPr>
              <w:t>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患者列表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提供患者列表包含基本信息、建档时间、来院方式、诊断等内容；</w:t>
            </w:r>
          </w:p>
          <w:p w:rsidR="000912FF" w:rsidRDefault="001A21F7" w:rsidP="001246B8">
            <w:r>
              <w:rPr>
                <w:rFonts w:hint="eastAsia"/>
              </w:rPr>
              <w:t>支持筛选查找；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按照填报中、待审核、待存档、已归档分类；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支持病例的保存、提交、审核、归档、通过和驳回；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支持直接手工录入、修改患者信息；</w:t>
            </w:r>
          </w:p>
          <w:p w:rsidR="000912FF" w:rsidRDefault="001A21F7" w:rsidP="001246B8">
            <w:r>
              <w:rPr>
                <w:rFonts w:hint="eastAsia"/>
              </w:rPr>
              <w:t>支持</w:t>
            </w:r>
            <w:r w:rsidR="008D25F7">
              <w:rPr>
                <w:rFonts w:hint="eastAsia"/>
              </w:rPr>
              <w:t>与胸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时间采集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根据账户权限和角色，显示时间采集模块；</w:t>
            </w:r>
          </w:p>
          <w:p w:rsidR="000912FF" w:rsidRDefault="001A21F7" w:rsidP="001246B8">
            <w:r>
              <w:rPr>
                <w:rFonts w:hint="eastAsia"/>
              </w:rPr>
              <w:t>快速点选采集当前时间，可修改时间，修改后可同步至病例编辑模块</w:t>
            </w:r>
            <w:r w:rsidR="008D25F7">
              <w:rPr>
                <w:rFonts w:hint="eastAsia"/>
              </w:rPr>
              <w:t>；支持</w:t>
            </w:r>
            <w:r w:rsidR="008D25F7">
              <w:rPr>
                <w:rFonts w:hint="eastAsia"/>
              </w:rPr>
              <w:t>与胸</w:t>
            </w:r>
            <w:proofErr w:type="gramStart"/>
            <w:r w:rsidR="008D25F7">
              <w:rPr>
                <w:rFonts w:hint="eastAsia"/>
              </w:rPr>
              <w:t>痛中心</w:t>
            </w:r>
            <w:proofErr w:type="gramEnd"/>
            <w:r w:rsidR="008D25F7">
              <w:rPr>
                <w:rFonts w:hint="eastAsia"/>
              </w:rPr>
              <w:t>填报平台实时双向同步</w:t>
            </w:r>
            <w:r>
              <w:rPr>
                <w:rFonts w:hint="eastAsia"/>
              </w:rPr>
              <w:t>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时间轴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呈现单病例全流程救治流程的时间轴，显示核心指标时间如S</w:t>
            </w:r>
            <w:r>
              <w:t>2FMC</w:t>
            </w:r>
            <w:r>
              <w:rPr>
                <w:rFonts w:hint="eastAsia"/>
              </w:rPr>
              <w:t>、F</w:t>
            </w:r>
            <w:r>
              <w:t>MC2ECG</w:t>
            </w:r>
            <w:r>
              <w:rPr>
                <w:rFonts w:hint="eastAsia"/>
              </w:rPr>
              <w:t>、D</w:t>
            </w:r>
            <w:r>
              <w:t>2W</w:t>
            </w:r>
            <w:r>
              <w:rPr>
                <w:rFonts w:hint="eastAsia"/>
              </w:rPr>
              <w:t>、F</w:t>
            </w:r>
            <w:r>
              <w:t>MC2W</w:t>
            </w:r>
            <w:r>
              <w:rPr>
                <w:rFonts w:hint="eastAsia"/>
              </w:rPr>
              <w:t>和D</w:t>
            </w:r>
            <w:r>
              <w:t>2N</w:t>
            </w:r>
            <w:r>
              <w:rPr>
                <w:rFonts w:hint="eastAsia"/>
              </w:rPr>
              <w:t>时间；</w:t>
            </w:r>
          </w:p>
          <w:p w:rsidR="000912FF" w:rsidRDefault="001A21F7" w:rsidP="001246B8">
            <w:r>
              <w:rPr>
                <w:rFonts w:hint="eastAsia"/>
              </w:rPr>
              <w:t>支持时间轴中时间</w:t>
            </w:r>
            <w:r w:rsidR="00E076B3">
              <w:rPr>
                <w:rFonts w:hint="eastAsia"/>
              </w:rPr>
              <w:t>差值计算，时间轴中更改时间值，同步至病例编辑模块、时间采集模块</w:t>
            </w:r>
            <w:r w:rsidR="00E076B3">
              <w:rPr>
                <w:rFonts w:hint="eastAsia"/>
              </w:rPr>
              <w:t>与胸痛中心填报平台实时双向同步</w:t>
            </w:r>
            <w:r>
              <w:rPr>
                <w:rFonts w:hint="eastAsia"/>
              </w:rPr>
              <w:t>。</w:t>
            </w:r>
            <w:bookmarkStart w:id="7" w:name="_GoBack"/>
            <w:bookmarkEnd w:id="7"/>
          </w:p>
        </w:tc>
      </w:tr>
    </w:tbl>
    <w:p w:rsidR="000912FF" w:rsidRDefault="000912FF" w:rsidP="001246B8"/>
    <w:p w:rsidR="000912FF" w:rsidRDefault="001A21F7" w:rsidP="001246B8">
      <w:pPr>
        <w:pStyle w:val="2"/>
      </w:pPr>
      <w:r>
        <w:rPr>
          <w:rFonts w:hint="eastAsia"/>
        </w:rPr>
        <w:t>数据分析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481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数据概览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显示累计填报量：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支持时间过滤：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个月、近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个月、近一年或者自定义。</w:t>
            </w:r>
          </w:p>
        </w:tc>
      </w:tr>
      <w:tr w:rsidR="000912FF">
        <w:trPr>
          <w:trHeight w:val="274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高危胸痛患者填报趋势：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ab/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柱状图：显示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NSTEMI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UA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、主动脉夹层和肺动脉栓塞的病例数量。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折线图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显示每个月患者总量的变化趋势</w:t>
            </w:r>
          </w:p>
        </w:tc>
      </w:tr>
      <w:tr w:rsidR="000912FF">
        <w:trPr>
          <w:trHeight w:val="379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病因分析：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ab/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饼状图：显示诊断中、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NSTEMI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UA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、主动脉夹层、肺动脉栓塞、非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ACS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心源性胸痛、其它非心源性胸痛和其它的病例数。</w:t>
            </w:r>
          </w:p>
        </w:tc>
      </w:tr>
      <w:tr w:rsidR="000912FF">
        <w:trPr>
          <w:trHeight w:val="379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发病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12h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以内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患者再灌注策略：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柱状图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;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根据填报的患者再灌注策略，统计出选择急诊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PCI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、溶栓、转运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PCI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、补救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PCI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、</w:t>
            </w:r>
            <w:proofErr w:type="gramStart"/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其他这</w:t>
            </w:r>
            <w:proofErr w:type="gramEnd"/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五个策略的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患者数</w:t>
            </w:r>
          </w:p>
        </w:tc>
      </w:tr>
      <w:tr w:rsidR="000912FF">
        <w:trPr>
          <w:trHeight w:val="379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网络医院统计：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统计网络医院的转诊患者数和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STEMI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患者的再灌注策略。</w:t>
            </w:r>
          </w:p>
        </w:tc>
      </w:tr>
      <w:tr w:rsidR="000912FF">
        <w:trPr>
          <w:trHeight w:val="379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</w:pPr>
            <w:r>
              <w:rPr>
                <w:rFonts w:hint="eastAsia"/>
              </w:rPr>
              <w:t>数据填报管理执行情况：</w:t>
            </w:r>
          </w:p>
          <w:p w:rsidR="000912FF" w:rsidRDefault="001A21F7" w:rsidP="001246B8">
            <w:pPr>
              <w:widowControl/>
            </w:pPr>
            <w:r>
              <w:rPr>
                <w:rFonts w:hint="eastAsia"/>
              </w:rPr>
              <w:t>饼状图：统计完成填报、完成审核、完成归档和超期归档的病例比例。</w:t>
            </w:r>
          </w:p>
          <w:p w:rsidR="000912FF" w:rsidRDefault="001A21F7" w:rsidP="001246B8">
            <w:pPr>
              <w:widowControl/>
            </w:pPr>
            <w:r>
              <w:rPr>
                <w:rFonts w:hint="eastAsia"/>
              </w:rPr>
              <w:t>提醒即将锁定的病例和已经被锁定的病例</w:t>
            </w:r>
          </w:p>
        </w:tc>
      </w:tr>
      <w:tr w:rsidR="000912FF">
        <w:trPr>
          <w:trHeight w:val="379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胸痛患者随访统计：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折线图：显示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月随访、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月随访、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月随访和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12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月随访的比例。</w:t>
            </w:r>
          </w:p>
        </w:tc>
      </w:tr>
      <w:tr w:rsidR="000912FF">
        <w:trPr>
          <w:trHeight w:val="81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智能分析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整体意见：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根据不同时间段，分析不同时间段内医院胸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数据填报及指标改善情况，对临床流程、数据管理、人员培训等方面给出总体意见。</w:t>
            </w:r>
          </w:p>
        </w:tc>
      </w:tr>
      <w:tr w:rsidR="000912FF">
        <w:trPr>
          <w:trHeight w:val="810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bookmarkStart w:id="8" w:name="_Hlk113366127"/>
            <w:r>
              <w:rPr>
                <w:rFonts w:hint="eastAsia"/>
              </w:rPr>
              <w:t>指标概览：</w:t>
            </w:r>
          </w:p>
          <w:p w:rsidR="000912FF" w:rsidRDefault="001A21F7" w:rsidP="001246B8">
            <w:r>
              <w:rPr>
                <w:rFonts w:hint="eastAsia"/>
              </w:rPr>
              <w:t xml:space="preserve">显示各项认证指标的具体情况达标的显示，分析不同时间段的指标详情，包括：是否达标、不达标的月份、入选条件、参考标准、病例总数、有效数据、无效数据等: </w:t>
            </w:r>
          </w:p>
          <w:p w:rsidR="000912FF" w:rsidRDefault="001A21F7" w:rsidP="001246B8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若该时间段不符合指标入选条件，显示灰色。</w:t>
            </w:r>
            <w:r>
              <w:t xml:space="preserve"> </w:t>
            </w:r>
          </w:p>
          <w:p w:rsidR="000912FF" w:rsidRDefault="001A21F7" w:rsidP="001246B8">
            <w:r>
              <w:rPr>
                <w:rFonts w:hint="eastAsia"/>
              </w:rPr>
              <w:t>(</w:t>
            </w:r>
            <w:r>
              <w:t>2)</w:t>
            </w:r>
            <w:r>
              <w:rPr>
                <w:rFonts w:hint="eastAsia"/>
              </w:rPr>
              <w:t>若该时间</w:t>
            </w:r>
            <w:proofErr w:type="gramStart"/>
            <w:r>
              <w:rPr>
                <w:rFonts w:hint="eastAsia"/>
              </w:rPr>
              <w:t>段符合</w:t>
            </w:r>
            <w:proofErr w:type="gramEnd"/>
            <w:r>
              <w:rPr>
                <w:rFonts w:hint="eastAsia"/>
              </w:rPr>
              <w:t>指标的算法，显示绿色，并且反应该时间段内的填报情况。</w:t>
            </w:r>
          </w:p>
          <w:p w:rsidR="000912FF" w:rsidRDefault="001A21F7" w:rsidP="001246B8">
            <w:r>
              <w:rPr>
                <w:rFonts w:hint="eastAsia"/>
              </w:rPr>
              <w:t>(</w:t>
            </w:r>
            <w:r>
              <w:t>3)</w:t>
            </w:r>
            <w:r>
              <w:rPr>
                <w:rFonts w:hint="eastAsia"/>
              </w:rPr>
              <w:t>若该时间</w:t>
            </w:r>
            <w:proofErr w:type="gramStart"/>
            <w:r>
              <w:rPr>
                <w:rFonts w:hint="eastAsia"/>
              </w:rPr>
              <w:t>段符合</w:t>
            </w:r>
            <w:proofErr w:type="gramEnd"/>
            <w:r>
              <w:rPr>
                <w:rFonts w:hint="eastAsia"/>
              </w:rPr>
              <w:t>指标入选条件，但不满足质控要求，显示红色，同时显示不达标的月份，并且反应该时间段内的填报情况。</w:t>
            </w:r>
          </w:p>
          <w:p w:rsidR="000912FF" w:rsidRDefault="001A21F7" w:rsidP="001246B8">
            <w:r>
              <w:rPr>
                <w:rFonts w:hint="eastAsia"/>
              </w:rPr>
              <w:t>支持筛选关键指标；</w:t>
            </w:r>
          </w:p>
          <w:bookmarkEnd w:id="8"/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支持给予各单项指标的整改意见。</w:t>
            </w:r>
          </w:p>
        </w:tc>
      </w:tr>
      <w:tr w:rsidR="000912FF">
        <w:trPr>
          <w:trHeight w:val="810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</w:pPr>
            <w:r>
              <w:rPr>
                <w:rFonts w:hint="eastAsia"/>
              </w:rPr>
              <w:t>指标汇总分析：</w:t>
            </w:r>
          </w:p>
          <w:p w:rsidR="000912FF" w:rsidRDefault="001A21F7" w:rsidP="001246B8">
            <w:r>
              <w:t>显示入选条件、时间范围、平均时间、病例总数、有效数据例数、达标数量、未达标数量、达标率、无效数据例数、填报</w:t>
            </w:r>
            <w:proofErr w:type="gramStart"/>
            <w:r>
              <w:t>异常例</w:t>
            </w:r>
            <w:proofErr w:type="gramEnd"/>
            <w:r>
              <w:t>数；</w:t>
            </w:r>
          </w:p>
          <w:p w:rsidR="000912FF" w:rsidRDefault="001A21F7" w:rsidP="001246B8">
            <w:r>
              <w:t>显示纳入指标算法的病例数，包括达标病例数、未达标病例数和达标率；</w:t>
            </w:r>
          </w:p>
          <w:p w:rsidR="000912FF" w:rsidRDefault="001A21F7" w:rsidP="001246B8">
            <w:r>
              <w:t>显示填报异常的病例。</w:t>
            </w:r>
          </w:p>
          <w:p w:rsidR="000912FF" w:rsidRDefault="001A21F7" w:rsidP="001246B8">
            <w:r>
              <w:t>支持查看填报异常的患者列表，给出具体意见，并且可以跳转到具体病例进行查看和填报。</w:t>
            </w:r>
          </w:p>
          <w:p w:rsidR="000912FF" w:rsidRDefault="001A21F7" w:rsidP="001246B8">
            <w:r>
              <w:t>显示该指标算法下的具体病例情况，如编号、姓名、所用时间等，同时显示指标算法中要求的字段填报内容如时间等；支持具体病例的定位跳转。</w:t>
            </w:r>
          </w:p>
        </w:tc>
      </w:tr>
      <w:tr w:rsidR="000912FF">
        <w:trPr>
          <w:trHeight w:val="810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指标明细分析：</w:t>
            </w:r>
          </w:p>
          <w:p w:rsidR="000912FF" w:rsidRDefault="001A21F7" w:rsidP="001246B8">
            <w:r>
              <w:t>统计该时间段内每个月份的平均时间、达标量/病例总数、达标率。</w:t>
            </w:r>
          </w:p>
          <w:p w:rsidR="000912FF" w:rsidRDefault="001A21F7" w:rsidP="001246B8">
            <w:r>
              <w:t>显示该指标算法下的每月的填报情况，包括月份、平均时间、达标病例/有效病例和达标率；</w:t>
            </w:r>
          </w:p>
          <w:p w:rsidR="000912FF" w:rsidRDefault="001A21F7" w:rsidP="001246B8">
            <w:r>
              <w:t>点击月份，显示总病例、有效病例、达标病例、未达标病例和无效病例的数量；</w:t>
            </w:r>
          </w:p>
          <w:p w:rsidR="000912FF" w:rsidRDefault="001A21F7" w:rsidP="001246B8">
            <w:r>
              <w:t>显示该指标算法下的具体病例情况，如编号、姓名和时间差值，同时分析指标算法中要求的字段填报内容；</w:t>
            </w:r>
          </w:p>
          <w:p w:rsidR="000912FF" w:rsidRDefault="001A21F7" w:rsidP="001246B8">
            <w:r>
              <w:t>支持具体病例定位跳转。</w:t>
            </w:r>
          </w:p>
          <w:p w:rsidR="000912FF" w:rsidRDefault="001A21F7" w:rsidP="001246B8">
            <w:r>
              <w:t>统计该时间段内每个月份的平均时间、有效数据例数/病例总数、百分比。</w:t>
            </w:r>
          </w:p>
          <w:p w:rsidR="000912FF" w:rsidRDefault="001A21F7" w:rsidP="001246B8">
            <w:r>
              <w:t>显示该指标算法下的每月的填报情况，包括月份、有效病例/病例总数和达标率；点击月份，显示总病例、有效病例、达标病例、未达标病例和无效病例的数量；</w:t>
            </w:r>
          </w:p>
          <w:p w:rsidR="000912FF" w:rsidRDefault="001A21F7" w:rsidP="001246B8">
            <w:r>
              <w:t>显示该指标算法下的具体病例情况，如编号、姓名等，同时指标算法中要求的字段填报内容；</w:t>
            </w:r>
          </w:p>
          <w:p w:rsidR="000912FF" w:rsidRDefault="001A21F7" w:rsidP="001246B8">
            <w:r>
              <w:t>支持具体病例定位跳转。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质控指标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</w:pPr>
            <w:r>
              <w:rPr>
                <w:rFonts w:hint="eastAsia"/>
              </w:rPr>
              <w:t>通过胸痛联盟认证后支持质控指标分析查看：</w:t>
            </w:r>
          </w:p>
          <w:p w:rsidR="000912FF" w:rsidRDefault="001A21F7" w:rsidP="001246B8">
            <w:r>
              <w:t>指标考核病例需满足条件</w:t>
            </w:r>
            <w:r>
              <w:rPr>
                <w:rFonts w:hint="eastAsia"/>
              </w:rPr>
              <w:t>：</w:t>
            </w:r>
          </w:p>
          <w:p w:rsidR="000912FF" w:rsidRDefault="001A21F7" w:rsidP="001246B8">
            <w:r>
              <w:rPr>
                <w:rFonts w:hint="eastAsia"/>
              </w:rPr>
              <w:t>支持</w:t>
            </w:r>
            <w:r>
              <w:t>进行该指标的满足条件说明</w:t>
            </w:r>
          </w:p>
          <w:p w:rsidR="000912FF" w:rsidRDefault="001A21F7" w:rsidP="001246B8">
            <w:r>
              <w:lastRenderedPageBreak/>
              <w:t>指标详情图</w:t>
            </w:r>
            <w:r>
              <w:rPr>
                <w:rFonts w:hint="eastAsia"/>
              </w:rPr>
              <w:t>：</w:t>
            </w:r>
          </w:p>
          <w:p w:rsidR="000912FF" w:rsidRDefault="001A21F7" w:rsidP="001246B8">
            <w:r>
              <w:t>在病例考核范围内，统计平均时间、最大差值、最小差值和统计病例总数</w:t>
            </w:r>
          </w:p>
          <w:p w:rsidR="000912FF" w:rsidRDefault="001A21F7" w:rsidP="001246B8">
            <w:r>
              <w:t>指标统计患者详细说明图</w:t>
            </w:r>
            <w:r>
              <w:rPr>
                <w:rFonts w:hint="eastAsia"/>
              </w:rPr>
              <w:t>：</w:t>
            </w:r>
          </w:p>
          <w:p w:rsidR="000912FF" w:rsidRDefault="001A21F7" w:rsidP="001246B8">
            <w:r>
              <w:t>提供患者具体情况，包括：编号、差值。同时显示指标算法中要求的字段填报内容如时间等</w:t>
            </w:r>
          </w:p>
        </w:tc>
      </w:tr>
    </w:tbl>
    <w:p w:rsidR="000912FF" w:rsidRDefault="001A21F7" w:rsidP="001246B8">
      <w:pPr>
        <w:pStyle w:val="2"/>
      </w:pPr>
      <w:r>
        <w:rPr>
          <w:rFonts w:hint="eastAsia"/>
        </w:rPr>
        <w:lastRenderedPageBreak/>
        <w:t>救治单元管理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基本信息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支持登记患者的基本信息，包含：患者姓名、来院方式、首次医疗接触时间、性别、证件类型、证件号、出生日期、年龄、发病地址、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保类型、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保编号等信息；</w:t>
            </w:r>
          </w:p>
          <w:p w:rsidR="000912FF" w:rsidRDefault="001A21F7" w:rsidP="001246B8">
            <w:r>
              <w:rPr>
                <w:rFonts w:hint="eastAsia"/>
              </w:rPr>
              <w:t>支持快速扫描，能够从患者身份证、</w:t>
            </w:r>
            <w:proofErr w:type="gramStart"/>
            <w:r>
              <w:rPr>
                <w:rFonts w:hint="eastAsia"/>
              </w:rPr>
              <w:t>医</w:t>
            </w:r>
            <w:proofErr w:type="gramEnd"/>
            <w:r>
              <w:rPr>
                <w:rFonts w:hint="eastAsia"/>
              </w:rPr>
              <w:t>保卡中快速读取患者基本资料；</w:t>
            </w:r>
          </w:p>
          <w:p w:rsidR="000912FF" w:rsidRDefault="001A21F7" w:rsidP="001246B8">
            <w:r>
              <w:rPr>
                <w:rFonts w:hint="eastAsia"/>
              </w:rPr>
              <w:t>支持发病地址的定位；</w:t>
            </w:r>
          </w:p>
          <w:p w:rsidR="000912FF" w:rsidRDefault="001A21F7" w:rsidP="001246B8">
            <w:r>
              <w:rPr>
                <w:rFonts w:hint="eastAsia"/>
              </w:rPr>
              <w:t>支持记录发病时间；</w:t>
            </w:r>
          </w:p>
          <w:p w:rsidR="000912FF" w:rsidRDefault="001A21F7" w:rsidP="001246B8">
            <w:r>
              <w:rPr>
                <w:rFonts w:hint="eastAsia"/>
              </w:rPr>
              <w:t>支持直接手工录入、修改患者信息；</w:t>
            </w:r>
          </w:p>
          <w:p w:rsidR="000912FF" w:rsidRDefault="001A21F7" w:rsidP="001246B8">
            <w:r>
              <w:rPr>
                <w:rFonts w:hint="eastAsia"/>
              </w:rPr>
              <w:t>支持与中国胸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填报平台对接，支持接收下级救治单元的填报数据；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下级救治单元账号自动生成。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病情评估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支持对病情进行评估，并选择评估明细；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诊断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支持记录诊断结果和诊断时间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来院方式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支持记录来院方式、首次医疗接触时间和到达医院大门时间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基础生命体征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支持记录院前体征，包括：意识、呼吸、脉搏、心率、血压、体温等信息。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心电图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支持上传心电图。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实验室</w:t>
            </w:r>
          </w:p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检查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支持记录检查，包括：肌钙蛋白和实验室检查。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初始药物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</w:t>
            </w:r>
            <w:proofErr w:type="gramStart"/>
            <w:r>
              <w:rPr>
                <w:rFonts w:hint="eastAsia"/>
              </w:rPr>
              <w:t>记录双抗药物</w:t>
            </w:r>
            <w:proofErr w:type="gramEnd"/>
            <w:r>
              <w:rPr>
                <w:rFonts w:hint="eastAsia"/>
              </w:rPr>
              <w:t>使用情况。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治疗策略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支持治疗策略的选择，包括：溶栓、转运和保守治疗。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院内溶栓治疗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支持记录院内溶栓时间和溶栓药物使用情况。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出院信息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支持记录出院诊断、出院转归和离开本院大门时间。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患者列表</w:t>
            </w:r>
          </w:p>
        </w:tc>
        <w:tc>
          <w:tcPr>
            <w:tcW w:w="7668" w:type="dxa"/>
            <w:shd w:val="clear" w:color="auto" w:fill="auto"/>
          </w:tcPr>
          <w:p w:rsidR="000912FF" w:rsidRDefault="001A21F7" w:rsidP="001246B8">
            <w:r>
              <w:rPr>
                <w:rFonts w:hint="eastAsia"/>
              </w:rPr>
              <w:t>提供患者列表包含基本信息、建档时间、来院方式、诊断等内容；</w:t>
            </w:r>
          </w:p>
          <w:p w:rsidR="000912FF" w:rsidRDefault="001A21F7" w:rsidP="001246B8">
            <w:r>
              <w:rPr>
                <w:rFonts w:hint="eastAsia"/>
              </w:rPr>
              <w:t>支持筛选查找；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按照填报中、待审核、待存档、已归档分类；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支持病例的保存、提交、审核、归档。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支持直接手工录入、修改患者信息；</w:t>
            </w:r>
          </w:p>
          <w:p w:rsidR="000912FF" w:rsidRDefault="001A21F7" w:rsidP="001246B8">
            <w:pPr>
              <w:widowControl/>
              <w:ind w:leftChars="-10" w:hangingChars="10" w:hanging="21"/>
              <w:jc w:val="left"/>
            </w:pPr>
            <w:r>
              <w:rPr>
                <w:rFonts w:hint="eastAsia"/>
              </w:rPr>
              <w:t>救治单元单位用户填报信息，可同步至胸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单位账户</w:t>
            </w:r>
          </w:p>
        </w:tc>
      </w:tr>
    </w:tbl>
    <w:p w:rsidR="000912FF" w:rsidRDefault="001A21F7" w:rsidP="001246B8">
      <w:pPr>
        <w:pStyle w:val="2"/>
      </w:pPr>
      <w:r>
        <w:rPr>
          <w:rFonts w:hint="eastAsia"/>
        </w:rPr>
        <w:t>随访管理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随访列表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提供患者列表，包含姓名、诊断、计划随访日期、随访有效期，随访进度等内容；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支持筛选查找；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按照未随访、已随访、已过期的分类；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支持随访提醒；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撤销随访时，弹出对话框提示是否确定撤销随访，如果用户确认，则删除患者随访信息，恢复患者病例的出院或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天转归、出院时间字段的编辑功能；</w:t>
            </w:r>
          </w:p>
          <w:p w:rsidR="000912FF" w:rsidRDefault="001A21F7" w:rsidP="001246B8">
            <w:pPr>
              <w:widowControl/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color w:val="000000"/>
                <w:kern w:val="0"/>
                <w:szCs w:val="21"/>
              </w:rPr>
              <w:t>支持保存和新增随访。</w:t>
            </w:r>
          </w:p>
        </w:tc>
      </w:tr>
      <w:tr w:rsidR="000912FF">
        <w:trPr>
          <w:trHeight w:val="810"/>
        </w:trPr>
        <w:tc>
          <w:tcPr>
            <w:tcW w:w="1229" w:type="dxa"/>
            <w:vMerge w:val="restart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随访详情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基本信息：</w:t>
            </w:r>
          </w:p>
          <w:p w:rsidR="000912FF" w:rsidRDefault="001A21F7" w:rsidP="001246B8">
            <w:pPr>
              <w:pStyle w:val="20"/>
              <w:ind w:leftChars="0" w:left="0" w:firstLineChars="0" w:firstLine="0"/>
            </w:pPr>
            <w:r>
              <w:rPr>
                <w:rFonts w:ascii="仿宋" w:eastAsiaTheme="minorEastAsia" w:hAnsi="仿宋" w:cs="宋体" w:hint="eastAsia"/>
                <w:color w:val="000000"/>
                <w:kern w:val="0"/>
                <w:sz w:val="21"/>
                <w:szCs w:val="21"/>
              </w:rPr>
              <w:t>支持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月、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月、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月、</w:t>
            </w:r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12</w:t>
            </w:r>
            <w:proofErr w:type="gramStart"/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月分</w:t>
            </w:r>
            <w:proofErr w:type="gramEnd"/>
            <w:r>
              <w:rPr>
                <w:rFonts w:ascii="仿宋" w:eastAsiaTheme="minorEastAsia" w:hAnsi="仿宋" w:cs="宋体"/>
                <w:color w:val="000000"/>
                <w:kern w:val="0"/>
                <w:sz w:val="21"/>
                <w:szCs w:val="21"/>
              </w:rPr>
              <w:t>别记录随访信息，包括：是否随访、随访信息获取途径、实际评估日期、随访状态、目前情况、是否加入心脏康复计划、是否加入心脏关爱计划、出院后主要心血管不良事件等信息。</w:t>
            </w:r>
          </w:p>
        </w:tc>
      </w:tr>
      <w:tr w:rsidR="000912FF">
        <w:trPr>
          <w:trHeight w:val="810"/>
        </w:trPr>
        <w:tc>
          <w:tcPr>
            <w:tcW w:w="1229" w:type="dxa"/>
            <w:vMerge/>
            <w:shd w:val="clear" w:color="auto" w:fill="auto"/>
            <w:vAlign w:val="center"/>
          </w:tcPr>
          <w:p w:rsidR="000912FF" w:rsidRDefault="000912FF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危险因素控制：包括：血压监测、血脂四项、脂蛋白a、空腹血糖、糖化血红蛋白、是否吸烟、是否饮酒等信息。</w:t>
            </w:r>
          </w:p>
        </w:tc>
      </w:tr>
    </w:tbl>
    <w:p w:rsidR="000912FF" w:rsidRDefault="001A21F7" w:rsidP="001246B8">
      <w:pPr>
        <w:pStyle w:val="2"/>
      </w:pPr>
      <w:r>
        <w:rPr>
          <w:rFonts w:hint="eastAsia"/>
        </w:rPr>
        <w:t>智慧三会模板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典型病例分析会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根据填报情况，大数据分析智能遴选典型病例，提供医院参考。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质量分析会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r>
              <w:rPr>
                <w:rFonts w:hint="eastAsia"/>
              </w:rPr>
              <w:t>根据填报情况，筛选出不达标的病例，分析不达标的原因，并且给出具体建议，生成</w:t>
            </w:r>
            <w:r>
              <w:t>PPT</w:t>
            </w:r>
            <w:r>
              <w:rPr>
                <w:rFonts w:hint="eastAsia"/>
              </w:rPr>
              <w:t>，供医院进行会议讲解。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联合例会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提供联合例会要求，并提供工具包。</w:t>
            </w:r>
          </w:p>
        </w:tc>
      </w:tr>
    </w:tbl>
    <w:p w:rsidR="000912FF" w:rsidRDefault="001A21F7" w:rsidP="001246B8">
      <w:pPr>
        <w:pStyle w:val="2"/>
      </w:pPr>
      <w:r>
        <w:rPr>
          <w:rFonts w:hint="eastAsia"/>
        </w:rPr>
        <w:lastRenderedPageBreak/>
        <w:t>胸痛学院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 w:rsidP="001246B8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胸痛学院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 w:rsidP="001246B8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提供学习资料，如最新胸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认证标准、相关培训课件、相关培训视频、视频会议、官方消息、指南、学术文章、各种文件解读，医院可以根据自己的需要选择资料进行学习。</w:t>
            </w:r>
          </w:p>
        </w:tc>
      </w:tr>
    </w:tbl>
    <w:p w:rsidR="000912FF" w:rsidRDefault="001A21F7" w:rsidP="001246B8">
      <w:pPr>
        <w:pStyle w:val="2"/>
      </w:pPr>
      <w:r>
        <w:rPr>
          <w:rFonts w:hint="eastAsia"/>
        </w:rPr>
        <w:t>权限管理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7668"/>
      </w:tblGrid>
      <w:tr w:rsidR="000912FF">
        <w:trPr>
          <w:trHeight w:val="285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功能名称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技术和性能参数需求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>
            <w:pPr>
              <w:widowControl/>
              <w:jc w:val="center"/>
              <w:rPr>
                <w:rFonts w:ascii="仿宋" w:hAnsi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" w:hAnsi="仿宋" w:cs="宋体" w:hint="eastAsia"/>
                <w:b/>
                <w:bCs/>
                <w:color w:val="000000"/>
                <w:kern w:val="0"/>
                <w:szCs w:val="21"/>
              </w:rPr>
              <w:t>用户管理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A21F7">
            <w:r>
              <w:rPr>
                <w:rFonts w:hint="eastAsia"/>
              </w:rPr>
              <w:t>支持机构管理员查看，其他子账户无法查看；</w:t>
            </w:r>
          </w:p>
          <w:p w:rsidR="000912FF" w:rsidRDefault="001A21F7">
            <w:r>
              <w:rPr>
                <w:rFonts w:hint="eastAsia"/>
              </w:rPr>
              <w:t>支持新增用户，新增账户同步至填报平台；</w:t>
            </w:r>
          </w:p>
          <w:p w:rsidR="000912FF" w:rsidRDefault="001A21F7">
            <w:r>
              <w:rPr>
                <w:rFonts w:hint="eastAsia"/>
              </w:rPr>
              <w:t>支持删除账户，同步删除填报平台账户；</w:t>
            </w:r>
          </w:p>
          <w:p w:rsidR="000912FF" w:rsidRDefault="001A21F7">
            <w:r>
              <w:rPr>
                <w:rFonts w:hint="eastAsia"/>
              </w:rPr>
              <w:t>支持绑定角色；</w:t>
            </w:r>
          </w:p>
          <w:p w:rsidR="000912FF" w:rsidRDefault="001A21F7">
            <w:r>
              <w:rPr>
                <w:rFonts w:hint="eastAsia"/>
              </w:rPr>
              <w:t>支持编辑用户资料；</w:t>
            </w:r>
          </w:p>
          <w:p w:rsidR="000912FF" w:rsidRDefault="001A21F7">
            <w:pPr>
              <w:rPr>
                <w:rFonts w:ascii="仿宋" w:hAnsi="仿宋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支持修改或重置密码，并和中国胸</w:t>
            </w:r>
            <w:proofErr w:type="gramStart"/>
            <w:r>
              <w:rPr>
                <w:rFonts w:hint="eastAsia"/>
              </w:rPr>
              <w:t>痛中心</w:t>
            </w:r>
            <w:proofErr w:type="gramEnd"/>
            <w:r>
              <w:rPr>
                <w:rFonts w:hint="eastAsia"/>
              </w:rPr>
              <w:t>填报平台互通。</w:t>
            </w:r>
          </w:p>
        </w:tc>
      </w:tr>
      <w:tr w:rsidR="000912FF">
        <w:trPr>
          <w:trHeight w:val="810"/>
        </w:trPr>
        <w:tc>
          <w:tcPr>
            <w:tcW w:w="1229" w:type="dxa"/>
            <w:shd w:val="clear" w:color="auto" w:fill="auto"/>
            <w:vAlign w:val="center"/>
          </w:tcPr>
          <w:p w:rsidR="000912FF" w:rsidRDefault="001A21F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角色管理</w:t>
            </w:r>
          </w:p>
        </w:tc>
        <w:tc>
          <w:tcPr>
            <w:tcW w:w="7668" w:type="dxa"/>
            <w:shd w:val="clear" w:color="auto" w:fill="auto"/>
            <w:vAlign w:val="center"/>
          </w:tcPr>
          <w:p w:rsidR="000912FF" w:rsidRDefault="0017770D">
            <w:r>
              <w:rPr>
                <w:rFonts w:hint="eastAsia"/>
              </w:rPr>
              <w:t>支持</w:t>
            </w:r>
            <w:r w:rsidR="001A21F7">
              <w:rPr>
                <w:rFonts w:hint="eastAsia"/>
              </w:rPr>
              <w:t>各场景</w:t>
            </w:r>
            <w:r>
              <w:rPr>
                <w:rFonts w:hint="eastAsia"/>
              </w:rPr>
              <w:t>用户的角色设置；</w:t>
            </w:r>
          </w:p>
          <w:p w:rsidR="000912FF" w:rsidRDefault="001A21F7">
            <w:r>
              <w:rPr>
                <w:rFonts w:hint="eastAsia"/>
              </w:rPr>
              <w:t>支持登录、修改密码；</w:t>
            </w:r>
          </w:p>
          <w:p w:rsidR="000912FF" w:rsidRDefault="0017770D">
            <w:r>
              <w:rPr>
                <w:rFonts w:hint="eastAsia"/>
              </w:rPr>
              <w:t>支持</w:t>
            </w:r>
            <w:r w:rsidR="001A21F7">
              <w:rPr>
                <w:rFonts w:hint="eastAsia"/>
              </w:rPr>
              <w:t>开通各场景模块的数据填报、数据分析、救治单元管理、随访管理、智慧化三会模板和</w:t>
            </w:r>
            <w:proofErr w:type="gramStart"/>
            <w:r w:rsidR="001A21F7">
              <w:rPr>
                <w:rFonts w:hint="eastAsia"/>
              </w:rPr>
              <w:t>胸痛</w:t>
            </w:r>
            <w:proofErr w:type="gramEnd"/>
            <w:r w:rsidR="001A21F7">
              <w:rPr>
                <w:rFonts w:hint="eastAsia"/>
              </w:rPr>
              <w:t>学院；</w:t>
            </w:r>
          </w:p>
          <w:p w:rsidR="000912FF" w:rsidRDefault="001A21F7">
            <w:r>
              <w:rPr>
                <w:rFonts w:hint="eastAsia"/>
              </w:rPr>
              <w:t>支持进行保存和提交。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0912FF" w:rsidRDefault="000912FF"/>
    <w:sectPr w:rsidR="000912FF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E93" w:rsidRDefault="00C54E93">
      <w:r>
        <w:separator/>
      </w:r>
    </w:p>
  </w:endnote>
  <w:endnote w:type="continuationSeparator" w:id="0">
    <w:p w:rsidR="00C54E93" w:rsidRDefault="00C5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FF" w:rsidRDefault="001A21F7">
    <w:pPr>
      <w:jc w:val="center"/>
    </w:pPr>
    <w:r>
      <w:rPr>
        <w:rFonts w:hint="eastAsia"/>
      </w:rPr>
      <w:t>第</w:t>
    </w:r>
    <w:r>
      <w:rPr>
        <w:rFonts w:hint="eastAsia"/>
      </w:rPr>
      <w:fldChar w:fldCharType="begin"/>
    </w:r>
    <w:r>
      <w:rPr>
        <w:rFonts w:hint="eastAsia"/>
      </w:rPr>
      <w:instrText xml:space="preserve"> PAGE </w:instrText>
    </w:r>
    <w:r>
      <w:rPr>
        <w:rFonts w:hint="eastAsia"/>
      </w:rPr>
      <w:fldChar w:fldCharType="separate"/>
    </w:r>
    <w:r w:rsidR="00E076B3">
      <w:rPr>
        <w:noProof/>
      </w:rPr>
      <w:t>6</w:t>
    </w:r>
    <w:r>
      <w:rPr>
        <w:rFonts w:hint="eastAsia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E93" w:rsidRDefault="00C54E93">
      <w:r>
        <w:separator/>
      </w:r>
    </w:p>
  </w:footnote>
  <w:footnote w:type="continuationSeparator" w:id="0">
    <w:p w:rsidR="00C54E93" w:rsidRDefault="00C54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FF" w:rsidRDefault="001A21F7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303212"/>
    <w:multiLevelType w:val="singleLevel"/>
    <w:tmpl w:val="C1303212"/>
    <w:lvl w:ilvl="0">
      <w:start w:val="1"/>
      <w:numFmt w:val="decimal"/>
      <w:suff w:val="nothing"/>
      <w:lvlText w:val="%1、"/>
      <w:lvlJc w:val="left"/>
    </w:lvl>
  </w:abstractNum>
  <w:abstractNum w:abstractNumId="1">
    <w:nsid w:val="692C1BB7"/>
    <w:multiLevelType w:val="multilevel"/>
    <w:tmpl w:val="692C1BB7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jk1Zjg1MGNjYWNlNjU1YTJjYzNkMDA5ZTdlZTIifQ=="/>
  </w:docVars>
  <w:rsids>
    <w:rsidRoot w:val="00F90CDC"/>
    <w:rsid w:val="000002BB"/>
    <w:rsid w:val="000264C2"/>
    <w:rsid w:val="0004254D"/>
    <w:rsid w:val="000435C7"/>
    <w:rsid w:val="00046C6B"/>
    <w:rsid w:val="00063A5A"/>
    <w:rsid w:val="00070B04"/>
    <w:rsid w:val="00073AE5"/>
    <w:rsid w:val="000912FF"/>
    <w:rsid w:val="001052D3"/>
    <w:rsid w:val="0011577F"/>
    <w:rsid w:val="001203AD"/>
    <w:rsid w:val="001246B8"/>
    <w:rsid w:val="00136B9F"/>
    <w:rsid w:val="0014180F"/>
    <w:rsid w:val="001518B0"/>
    <w:rsid w:val="0017770D"/>
    <w:rsid w:val="00182DAB"/>
    <w:rsid w:val="0018568C"/>
    <w:rsid w:val="001A21F7"/>
    <w:rsid w:val="001F3436"/>
    <w:rsid w:val="0020684C"/>
    <w:rsid w:val="0027294A"/>
    <w:rsid w:val="00280479"/>
    <w:rsid w:val="002B0AB1"/>
    <w:rsid w:val="002E4968"/>
    <w:rsid w:val="002F1AC0"/>
    <w:rsid w:val="002F3BC6"/>
    <w:rsid w:val="002F4682"/>
    <w:rsid w:val="00307E73"/>
    <w:rsid w:val="00314735"/>
    <w:rsid w:val="00321A9C"/>
    <w:rsid w:val="00331F8B"/>
    <w:rsid w:val="00342BF6"/>
    <w:rsid w:val="00346139"/>
    <w:rsid w:val="0035166A"/>
    <w:rsid w:val="00353D26"/>
    <w:rsid w:val="00382148"/>
    <w:rsid w:val="00391433"/>
    <w:rsid w:val="003A37B9"/>
    <w:rsid w:val="003B4E1B"/>
    <w:rsid w:val="003D4495"/>
    <w:rsid w:val="003F0B37"/>
    <w:rsid w:val="00426459"/>
    <w:rsid w:val="004269FA"/>
    <w:rsid w:val="00453491"/>
    <w:rsid w:val="0045611D"/>
    <w:rsid w:val="00457EBC"/>
    <w:rsid w:val="004B61F0"/>
    <w:rsid w:val="004D1A4E"/>
    <w:rsid w:val="004F0AB8"/>
    <w:rsid w:val="00543B04"/>
    <w:rsid w:val="00556408"/>
    <w:rsid w:val="00566384"/>
    <w:rsid w:val="00577BB4"/>
    <w:rsid w:val="00580AF3"/>
    <w:rsid w:val="005B47AA"/>
    <w:rsid w:val="005C6827"/>
    <w:rsid w:val="005D0978"/>
    <w:rsid w:val="005D466D"/>
    <w:rsid w:val="00603CCD"/>
    <w:rsid w:val="00614861"/>
    <w:rsid w:val="00636DD9"/>
    <w:rsid w:val="00643EA8"/>
    <w:rsid w:val="00680D4C"/>
    <w:rsid w:val="006A5410"/>
    <w:rsid w:val="006B5A68"/>
    <w:rsid w:val="006D20C6"/>
    <w:rsid w:val="006D5C2E"/>
    <w:rsid w:val="00704CD5"/>
    <w:rsid w:val="00705D46"/>
    <w:rsid w:val="00707881"/>
    <w:rsid w:val="00734A0D"/>
    <w:rsid w:val="00751C25"/>
    <w:rsid w:val="0076052A"/>
    <w:rsid w:val="00776A02"/>
    <w:rsid w:val="007C124F"/>
    <w:rsid w:val="007F6E20"/>
    <w:rsid w:val="008B4740"/>
    <w:rsid w:val="008B689A"/>
    <w:rsid w:val="008C2810"/>
    <w:rsid w:val="008D15B1"/>
    <w:rsid w:val="008D25F7"/>
    <w:rsid w:val="0093748C"/>
    <w:rsid w:val="00957BAF"/>
    <w:rsid w:val="009602AA"/>
    <w:rsid w:val="009751A1"/>
    <w:rsid w:val="009759DA"/>
    <w:rsid w:val="00990676"/>
    <w:rsid w:val="00994125"/>
    <w:rsid w:val="009A6A01"/>
    <w:rsid w:val="009B33AA"/>
    <w:rsid w:val="009E0D0F"/>
    <w:rsid w:val="009E0D82"/>
    <w:rsid w:val="00A15BC2"/>
    <w:rsid w:val="00A50626"/>
    <w:rsid w:val="00A535E5"/>
    <w:rsid w:val="00A560E5"/>
    <w:rsid w:val="00A57700"/>
    <w:rsid w:val="00A7021B"/>
    <w:rsid w:val="00A814BA"/>
    <w:rsid w:val="00A839AD"/>
    <w:rsid w:val="00A90172"/>
    <w:rsid w:val="00A95C99"/>
    <w:rsid w:val="00AA5FB8"/>
    <w:rsid w:val="00B10B61"/>
    <w:rsid w:val="00B252D5"/>
    <w:rsid w:val="00B666AC"/>
    <w:rsid w:val="00B84112"/>
    <w:rsid w:val="00BC14FF"/>
    <w:rsid w:val="00BC5CB5"/>
    <w:rsid w:val="00BE56C6"/>
    <w:rsid w:val="00C028FF"/>
    <w:rsid w:val="00C204F6"/>
    <w:rsid w:val="00C26A1F"/>
    <w:rsid w:val="00C4401F"/>
    <w:rsid w:val="00C54E93"/>
    <w:rsid w:val="00C55122"/>
    <w:rsid w:val="00C738D5"/>
    <w:rsid w:val="00CB50BA"/>
    <w:rsid w:val="00CD5409"/>
    <w:rsid w:val="00D008DC"/>
    <w:rsid w:val="00D142C1"/>
    <w:rsid w:val="00D14B02"/>
    <w:rsid w:val="00D155C1"/>
    <w:rsid w:val="00D40BA8"/>
    <w:rsid w:val="00D76EB9"/>
    <w:rsid w:val="00DB4A06"/>
    <w:rsid w:val="00DD60B4"/>
    <w:rsid w:val="00DE37C3"/>
    <w:rsid w:val="00DE677B"/>
    <w:rsid w:val="00E076B3"/>
    <w:rsid w:val="00E42E35"/>
    <w:rsid w:val="00E52AE4"/>
    <w:rsid w:val="00E56F75"/>
    <w:rsid w:val="00E6350D"/>
    <w:rsid w:val="00E67FD2"/>
    <w:rsid w:val="00E84494"/>
    <w:rsid w:val="00E920AC"/>
    <w:rsid w:val="00E9484A"/>
    <w:rsid w:val="00F07BA3"/>
    <w:rsid w:val="00F274D4"/>
    <w:rsid w:val="00F4591E"/>
    <w:rsid w:val="00F66657"/>
    <w:rsid w:val="00F82862"/>
    <w:rsid w:val="00F90CDC"/>
    <w:rsid w:val="00FB102E"/>
    <w:rsid w:val="00FC0360"/>
    <w:rsid w:val="00FD3818"/>
    <w:rsid w:val="00FD4DFE"/>
    <w:rsid w:val="00FF46AB"/>
    <w:rsid w:val="00FF4961"/>
    <w:rsid w:val="01891B53"/>
    <w:rsid w:val="01CE78F9"/>
    <w:rsid w:val="02072BA6"/>
    <w:rsid w:val="021920D4"/>
    <w:rsid w:val="023F2212"/>
    <w:rsid w:val="0270035A"/>
    <w:rsid w:val="02C62933"/>
    <w:rsid w:val="0330435B"/>
    <w:rsid w:val="03561F09"/>
    <w:rsid w:val="035E3114"/>
    <w:rsid w:val="037A0CE5"/>
    <w:rsid w:val="038D3451"/>
    <w:rsid w:val="03E80687"/>
    <w:rsid w:val="050575AD"/>
    <w:rsid w:val="072C15BD"/>
    <w:rsid w:val="074309F6"/>
    <w:rsid w:val="0904636F"/>
    <w:rsid w:val="09061CDB"/>
    <w:rsid w:val="097A4477"/>
    <w:rsid w:val="097F1A18"/>
    <w:rsid w:val="09D26061"/>
    <w:rsid w:val="0A410924"/>
    <w:rsid w:val="0B084097"/>
    <w:rsid w:val="0B0D6D8D"/>
    <w:rsid w:val="0B1E4F61"/>
    <w:rsid w:val="0B664CB3"/>
    <w:rsid w:val="0B731443"/>
    <w:rsid w:val="0B7727C1"/>
    <w:rsid w:val="0B8D0492"/>
    <w:rsid w:val="0BA13F3D"/>
    <w:rsid w:val="0C803B53"/>
    <w:rsid w:val="0C923A83"/>
    <w:rsid w:val="0CD90540"/>
    <w:rsid w:val="0D8E5F16"/>
    <w:rsid w:val="0E687FA4"/>
    <w:rsid w:val="0EA1103E"/>
    <w:rsid w:val="0EB775D4"/>
    <w:rsid w:val="107416A3"/>
    <w:rsid w:val="1082242A"/>
    <w:rsid w:val="10E330A7"/>
    <w:rsid w:val="110034B4"/>
    <w:rsid w:val="114669EE"/>
    <w:rsid w:val="119654BE"/>
    <w:rsid w:val="12991286"/>
    <w:rsid w:val="12C549B5"/>
    <w:rsid w:val="12CD2AF2"/>
    <w:rsid w:val="130F79DE"/>
    <w:rsid w:val="140B464A"/>
    <w:rsid w:val="1444190A"/>
    <w:rsid w:val="14BE5D79"/>
    <w:rsid w:val="150572EB"/>
    <w:rsid w:val="15A00DC2"/>
    <w:rsid w:val="15F64E85"/>
    <w:rsid w:val="161D0664"/>
    <w:rsid w:val="166A6DEE"/>
    <w:rsid w:val="16D42E36"/>
    <w:rsid w:val="16D5087F"/>
    <w:rsid w:val="17237EDC"/>
    <w:rsid w:val="174A7237"/>
    <w:rsid w:val="17A11086"/>
    <w:rsid w:val="19C332D1"/>
    <w:rsid w:val="1C4A5F2B"/>
    <w:rsid w:val="1C711226"/>
    <w:rsid w:val="1CD97226"/>
    <w:rsid w:val="1CFB590A"/>
    <w:rsid w:val="1D702F45"/>
    <w:rsid w:val="1D8D376E"/>
    <w:rsid w:val="1DA56E22"/>
    <w:rsid w:val="1E7D7EF2"/>
    <w:rsid w:val="1EB60577"/>
    <w:rsid w:val="1F182311"/>
    <w:rsid w:val="1F234F3D"/>
    <w:rsid w:val="208814A4"/>
    <w:rsid w:val="218340C6"/>
    <w:rsid w:val="21965445"/>
    <w:rsid w:val="21E91B75"/>
    <w:rsid w:val="221F4BE5"/>
    <w:rsid w:val="222039B6"/>
    <w:rsid w:val="225B5B7E"/>
    <w:rsid w:val="225E003A"/>
    <w:rsid w:val="234D3841"/>
    <w:rsid w:val="23D1532D"/>
    <w:rsid w:val="247B70E0"/>
    <w:rsid w:val="24AD1C0A"/>
    <w:rsid w:val="253D662D"/>
    <w:rsid w:val="254E777C"/>
    <w:rsid w:val="259143DC"/>
    <w:rsid w:val="25BF34E6"/>
    <w:rsid w:val="25C7239A"/>
    <w:rsid w:val="275A1718"/>
    <w:rsid w:val="275C55C1"/>
    <w:rsid w:val="27B43ACC"/>
    <w:rsid w:val="27FC0CF9"/>
    <w:rsid w:val="28434D42"/>
    <w:rsid w:val="288E0F4E"/>
    <w:rsid w:val="293935AF"/>
    <w:rsid w:val="294206B6"/>
    <w:rsid w:val="29A924E3"/>
    <w:rsid w:val="2A0E0956"/>
    <w:rsid w:val="2A8442DA"/>
    <w:rsid w:val="2B4642CF"/>
    <w:rsid w:val="2C3D6F12"/>
    <w:rsid w:val="2C5E432C"/>
    <w:rsid w:val="2C8114F5"/>
    <w:rsid w:val="2CAE1BBE"/>
    <w:rsid w:val="2CD72E37"/>
    <w:rsid w:val="2D080026"/>
    <w:rsid w:val="2E226D95"/>
    <w:rsid w:val="2F1718C8"/>
    <w:rsid w:val="2F4D56BE"/>
    <w:rsid w:val="3040652C"/>
    <w:rsid w:val="30653006"/>
    <w:rsid w:val="307D1EE9"/>
    <w:rsid w:val="30C145B6"/>
    <w:rsid w:val="30E76AB3"/>
    <w:rsid w:val="311C7A3E"/>
    <w:rsid w:val="31893F49"/>
    <w:rsid w:val="31C34244"/>
    <w:rsid w:val="322B5FBB"/>
    <w:rsid w:val="32E57CE2"/>
    <w:rsid w:val="33AB32FB"/>
    <w:rsid w:val="33C1667B"/>
    <w:rsid w:val="3502691C"/>
    <w:rsid w:val="355A6D87"/>
    <w:rsid w:val="3586192A"/>
    <w:rsid w:val="367E6AA5"/>
    <w:rsid w:val="3693230B"/>
    <w:rsid w:val="36C22E36"/>
    <w:rsid w:val="37005899"/>
    <w:rsid w:val="37600828"/>
    <w:rsid w:val="37687F73"/>
    <w:rsid w:val="38915088"/>
    <w:rsid w:val="392B4CC2"/>
    <w:rsid w:val="394A2C6F"/>
    <w:rsid w:val="39C55CFE"/>
    <w:rsid w:val="39E430C3"/>
    <w:rsid w:val="3A8D64F4"/>
    <w:rsid w:val="3ABD48B0"/>
    <w:rsid w:val="3AFD443D"/>
    <w:rsid w:val="3BEA0F0F"/>
    <w:rsid w:val="3DB33860"/>
    <w:rsid w:val="3DD91947"/>
    <w:rsid w:val="3DEA26DD"/>
    <w:rsid w:val="3E7B317B"/>
    <w:rsid w:val="3EF67B21"/>
    <w:rsid w:val="3F1D39BD"/>
    <w:rsid w:val="3F467606"/>
    <w:rsid w:val="3F8B4ACB"/>
    <w:rsid w:val="3FEE6A4A"/>
    <w:rsid w:val="404F4EEB"/>
    <w:rsid w:val="40FE2CBD"/>
    <w:rsid w:val="41A76EB0"/>
    <w:rsid w:val="41F12821"/>
    <w:rsid w:val="42024A2E"/>
    <w:rsid w:val="42E14644"/>
    <w:rsid w:val="42F629F0"/>
    <w:rsid w:val="433139E4"/>
    <w:rsid w:val="44BE18DD"/>
    <w:rsid w:val="44F76027"/>
    <w:rsid w:val="452B7DDF"/>
    <w:rsid w:val="45EB67BF"/>
    <w:rsid w:val="464F6DF2"/>
    <w:rsid w:val="4698770F"/>
    <w:rsid w:val="46D75158"/>
    <w:rsid w:val="471634EF"/>
    <w:rsid w:val="47B60D63"/>
    <w:rsid w:val="49615FD0"/>
    <w:rsid w:val="49E35145"/>
    <w:rsid w:val="4A336026"/>
    <w:rsid w:val="4A4F2DB8"/>
    <w:rsid w:val="4AA113B0"/>
    <w:rsid w:val="4B2C0426"/>
    <w:rsid w:val="4B6723EE"/>
    <w:rsid w:val="4B9366F7"/>
    <w:rsid w:val="4B942074"/>
    <w:rsid w:val="4BC13264"/>
    <w:rsid w:val="4BD21BD6"/>
    <w:rsid w:val="4C006B8C"/>
    <w:rsid w:val="4D804879"/>
    <w:rsid w:val="4DC009AB"/>
    <w:rsid w:val="4DEB382E"/>
    <w:rsid w:val="4F2E4C30"/>
    <w:rsid w:val="4FAF5542"/>
    <w:rsid w:val="4FFF25AD"/>
    <w:rsid w:val="51C3393A"/>
    <w:rsid w:val="526F57C8"/>
    <w:rsid w:val="52D34532"/>
    <w:rsid w:val="540F68E3"/>
    <w:rsid w:val="5435699D"/>
    <w:rsid w:val="547610BD"/>
    <w:rsid w:val="54A14421"/>
    <w:rsid w:val="55A50B40"/>
    <w:rsid w:val="55DE5159"/>
    <w:rsid w:val="564C7BCE"/>
    <w:rsid w:val="566E6EC2"/>
    <w:rsid w:val="56BE6D1E"/>
    <w:rsid w:val="57286DB3"/>
    <w:rsid w:val="57462286"/>
    <w:rsid w:val="57E30A7D"/>
    <w:rsid w:val="58CD7612"/>
    <w:rsid w:val="59012EF2"/>
    <w:rsid w:val="598853C1"/>
    <w:rsid w:val="5A051667"/>
    <w:rsid w:val="5A551748"/>
    <w:rsid w:val="5AC661A1"/>
    <w:rsid w:val="5B0311A3"/>
    <w:rsid w:val="5C084644"/>
    <w:rsid w:val="5C9347A9"/>
    <w:rsid w:val="5CEA2C2C"/>
    <w:rsid w:val="5DD052A1"/>
    <w:rsid w:val="5DED08E2"/>
    <w:rsid w:val="5E053485"/>
    <w:rsid w:val="5E930A90"/>
    <w:rsid w:val="5F0C2022"/>
    <w:rsid w:val="5F315B82"/>
    <w:rsid w:val="5FAB1C81"/>
    <w:rsid w:val="604C539B"/>
    <w:rsid w:val="60564992"/>
    <w:rsid w:val="60BD0047"/>
    <w:rsid w:val="61850845"/>
    <w:rsid w:val="61AB4343"/>
    <w:rsid w:val="61C81B51"/>
    <w:rsid w:val="61EB295A"/>
    <w:rsid w:val="62721F2C"/>
    <w:rsid w:val="62C70D09"/>
    <w:rsid w:val="62ED08B8"/>
    <w:rsid w:val="63010331"/>
    <w:rsid w:val="63216475"/>
    <w:rsid w:val="63352929"/>
    <w:rsid w:val="639F3A33"/>
    <w:rsid w:val="63B022B7"/>
    <w:rsid w:val="63B75221"/>
    <w:rsid w:val="63CF256B"/>
    <w:rsid w:val="647267C2"/>
    <w:rsid w:val="64780EF8"/>
    <w:rsid w:val="649C5716"/>
    <w:rsid w:val="65655225"/>
    <w:rsid w:val="65A672FB"/>
    <w:rsid w:val="665B6338"/>
    <w:rsid w:val="66923659"/>
    <w:rsid w:val="66C76F1B"/>
    <w:rsid w:val="67A77934"/>
    <w:rsid w:val="67BD20FC"/>
    <w:rsid w:val="68394457"/>
    <w:rsid w:val="68442DFB"/>
    <w:rsid w:val="68633281"/>
    <w:rsid w:val="68AF6F88"/>
    <w:rsid w:val="68D32B6B"/>
    <w:rsid w:val="69977CA6"/>
    <w:rsid w:val="69CA10DE"/>
    <w:rsid w:val="6B321631"/>
    <w:rsid w:val="6CEF4F7C"/>
    <w:rsid w:val="6D91263F"/>
    <w:rsid w:val="7128436B"/>
    <w:rsid w:val="71816E6E"/>
    <w:rsid w:val="7189187F"/>
    <w:rsid w:val="7212448D"/>
    <w:rsid w:val="72565C05"/>
    <w:rsid w:val="734D6842"/>
    <w:rsid w:val="749D7B1B"/>
    <w:rsid w:val="75147228"/>
    <w:rsid w:val="761C0F14"/>
    <w:rsid w:val="775B5A6C"/>
    <w:rsid w:val="77A1409D"/>
    <w:rsid w:val="77D378FF"/>
    <w:rsid w:val="79027AA1"/>
    <w:rsid w:val="79127B7B"/>
    <w:rsid w:val="799F5E07"/>
    <w:rsid w:val="79A715B3"/>
    <w:rsid w:val="7A813A3B"/>
    <w:rsid w:val="7AB67B89"/>
    <w:rsid w:val="7B2F2FAE"/>
    <w:rsid w:val="7B865BCD"/>
    <w:rsid w:val="7C280612"/>
    <w:rsid w:val="7C6B4A39"/>
    <w:rsid w:val="7C9B4E73"/>
    <w:rsid w:val="7CC956DD"/>
    <w:rsid w:val="7D2A0BC7"/>
    <w:rsid w:val="7D724517"/>
    <w:rsid w:val="7DB76FD2"/>
    <w:rsid w:val="7E5020A2"/>
    <w:rsid w:val="7F0151CE"/>
    <w:rsid w:val="7F364DF4"/>
    <w:rsid w:val="7F3D4789"/>
    <w:rsid w:val="7F6B740A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uiPriority w:val="99"/>
    <w:unhideWhenUsed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M">
    <w:name w:val="M正文"/>
    <w:basedOn w:val="a"/>
    <w:link w:val="M0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M0">
    <w:name w:val="M正文 字符"/>
    <w:basedOn w:val="a0"/>
    <w:link w:val="M"/>
    <w:qFormat/>
    <w:rPr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M1">
    <w:name w:val="M提示"/>
    <w:basedOn w:val="M"/>
    <w:link w:val="M2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M2">
    <w:name w:val="M提示 字符"/>
    <w:basedOn w:val="M0"/>
    <w:link w:val="M1"/>
    <w:qFormat/>
    <w:rPr>
      <w:i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0">
    <w:name w:val="正文首行缩进 2 Char"/>
    <w:basedOn w:val="Char"/>
    <w:link w:val="20"/>
    <w:uiPriority w:val="99"/>
    <w:qFormat/>
    <w:rPr>
      <w:rFonts w:ascii="Times New Roman" w:eastAsia="仿宋" w:hAnsi="Times New Roman" w:cs="Times New Roman"/>
      <w:sz w:val="24"/>
    </w:rPr>
  </w:style>
  <w:style w:type="paragraph" w:customStyle="1" w:styleId="TOC11">
    <w:name w:val="TOC 标题11"/>
    <w:basedOn w:val="1"/>
    <w:next w:val="a"/>
    <w:uiPriority w:val="10"/>
    <w:qFormat/>
    <w:pPr>
      <w:widowControl/>
      <w:numPr>
        <w:numId w:val="0"/>
      </w:numPr>
      <w:spacing w:before="240" w:after="0" w:line="259" w:lineRule="auto"/>
      <w:jc w:val="center"/>
      <w:outlineLvl w:val="9"/>
    </w:pPr>
    <w:rPr>
      <w:rFonts w:ascii="Calibri Light" w:eastAsia="仿宋" w:hAnsi="Calibri Light" w:cs="Times New Roman"/>
      <w:b w:val="0"/>
      <w:bCs w:val="0"/>
      <w:kern w:val="0"/>
      <w:sz w:val="36"/>
      <w:szCs w:val="32"/>
    </w:rPr>
  </w:style>
  <w:style w:type="paragraph" w:styleId="ab">
    <w:name w:val="List Paragraph"/>
    <w:basedOn w:val="a"/>
    <w:link w:val="Char4"/>
    <w:uiPriority w:val="34"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character" w:customStyle="1" w:styleId="Char4">
    <w:name w:val="列出段落 Char"/>
    <w:link w:val="ab"/>
    <w:uiPriority w:val="34"/>
    <w:qFormat/>
    <w:rPr>
      <w:rFonts w:ascii="Times New Roman" w:eastAsia="仿宋" w:hAnsi="Times New Roman" w:cs="Times New Roman"/>
      <w:sz w:val="24"/>
    </w:rPr>
  </w:style>
  <w:style w:type="paragraph" w:customStyle="1" w:styleId="11">
    <w:name w:val="列出段落11"/>
    <w:basedOn w:val="a"/>
    <w:uiPriority w:val="99"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22">
    <w:name w:val="网格型2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First Indent 2"/>
    <w:basedOn w:val="a3"/>
    <w:link w:val="2Char0"/>
    <w:uiPriority w:val="99"/>
    <w:unhideWhenUsed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30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M">
    <w:name w:val="M正文"/>
    <w:basedOn w:val="a"/>
    <w:link w:val="M0"/>
    <w:qFormat/>
    <w:pPr>
      <w:spacing w:line="360" w:lineRule="auto"/>
      <w:ind w:firstLineChars="200" w:firstLine="480"/>
    </w:pPr>
    <w:rPr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M0">
    <w:name w:val="M正文 字符"/>
    <w:basedOn w:val="a0"/>
    <w:link w:val="M"/>
    <w:qFormat/>
    <w:rPr>
      <w:sz w:val="24"/>
      <w:szCs w:val="2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asciiTheme="majorHAnsi" w:eastAsiaTheme="majorEastAsia" w:hAnsiTheme="majorHAnsi" w:cstheme="majorBidi"/>
      <w:szCs w:val="21"/>
    </w:rPr>
  </w:style>
  <w:style w:type="paragraph" w:customStyle="1" w:styleId="M1">
    <w:name w:val="M提示"/>
    <w:basedOn w:val="M"/>
    <w:link w:val="M2"/>
    <w:qFormat/>
    <w:rPr>
      <w:i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M2">
    <w:name w:val="M提示 字符"/>
    <w:basedOn w:val="M0"/>
    <w:link w:val="M1"/>
    <w:qFormat/>
    <w:rPr>
      <w:i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qFormat/>
  </w:style>
  <w:style w:type="character" w:customStyle="1" w:styleId="2Char0">
    <w:name w:val="正文首行缩进 2 Char"/>
    <w:basedOn w:val="Char"/>
    <w:link w:val="20"/>
    <w:uiPriority w:val="99"/>
    <w:qFormat/>
    <w:rPr>
      <w:rFonts w:ascii="Times New Roman" w:eastAsia="仿宋" w:hAnsi="Times New Roman" w:cs="Times New Roman"/>
      <w:sz w:val="24"/>
    </w:rPr>
  </w:style>
  <w:style w:type="paragraph" w:customStyle="1" w:styleId="TOC11">
    <w:name w:val="TOC 标题11"/>
    <w:basedOn w:val="1"/>
    <w:next w:val="a"/>
    <w:uiPriority w:val="10"/>
    <w:qFormat/>
    <w:pPr>
      <w:widowControl/>
      <w:numPr>
        <w:numId w:val="0"/>
      </w:numPr>
      <w:spacing w:before="240" w:after="0" w:line="259" w:lineRule="auto"/>
      <w:jc w:val="center"/>
      <w:outlineLvl w:val="9"/>
    </w:pPr>
    <w:rPr>
      <w:rFonts w:ascii="Calibri Light" w:eastAsia="仿宋" w:hAnsi="Calibri Light" w:cs="Times New Roman"/>
      <w:b w:val="0"/>
      <w:bCs w:val="0"/>
      <w:kern w:val="0"/>
      <w:sz w:val="36"/>
      <w:szCs w:val="32"/>
    </w:rPr>
  </w:style>
  <w:style w:type="paragraph" w:styleId="ab">
    <w:name w:val="List Paragraph"/>
    <w:basedOn w:val="a"/>
    <w:link w:val="Char4"/>
    <w:uiPriority w:val="34"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character" w:customStyle="1" w:styleId="Char4">
    <w:name w:val="列出段落 Char"/>
    <w:link w:val="ab"/>
    <w:uiPriority w:val="34"/>
    <w:qFormat/>
    <w:rPr>
      <w:rFonts w:ascii="Times New Roman" w:eastAsia="仿宋" w:hAnsi="Times New Roman" w:cs="Times New Roman"/>
      <w:sz w:val="24"/>
    </w:rPr>
  </w:style>
  <w:style w:type="paragraph" w:customStyle="1" w:styleId="11">
    <w:name w:val="列出段落11"/>
    <w:basedOn w:val="a"/>
    <w:uiPriority w:val="99"/>
    <w:qFormat/>
    <w:pPr>
      <w:spacing w:line="360" w:lineRule="auto"/>
      <w:ind w:firstLineChars="200" w:firstLine="420"/>
      <w:jc w:val="left"/>
    </w:pPr>
    <w:rPr>
      <w:rFonts w:ascii="Times New Roman" w:eastAsia="仿宋" w:hAnsi="Times New Roman" w:cs="Times New Roman"/>
      <w:sz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table" w:customStyle="1" w:styleId="22">
    <w:name w:val="网格型2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2FD29-A606-434F-A418-7F177FFD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袁明勇</dc:creator>
  <cp:lastModifiedBy>M0705</cp:lastModifiedBy>
  <cp:revision>155</cp:revision>
  <dcterms:created xsi:type="dcterms:W3CDTF">2017-09-14T01:18:00Z</dcterms:created>
  <dcterms:modified xsi:type="dcterms:W3CDTF">2024-07-16T09:29:00Z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0D8561AECCEA4B3383A5495B425361D1</vt:lpwstr>
  </property>
</Properties>
</file>