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移动终端</w:t>
      </w:r>
      <w:r>
        <w:rPr>
          <w:rFonts w:hint="eastAsia"/>
          <w:lang w:eastAsia="zh-CN"/>
        </w:rPr>
        <w:t>采购需求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章中标注“★”号的条款为本次采购项目的实质性要求，供应商应全部满足。本章中标注“▲”的条款为重点扣分条款，不满足作相应扣分处理，具体详见“综合评分明细表”。本章中标注“●”号的条款为本次采购项目的现场演示项。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一、硬件参数需求：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操作系统：≥Android 1</w:t>
      </w:r>
      <w:r>
        <w:rPr>
          <w:rFonts w:hint="eastAsia"/>
          <w:sz w:val="28"/>
          <w:szCs w:val="28"/>
          <w:lang w:val="en-US" w:eastAsia="zh-CN"/>
        </w:rPr>
        <w:t>1 支持医疗安全操作系统需提供软著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</w:rPr>
        <w:t>CPU：≥2</w:t>
      </w:r>
      <w:r>
        <w:rPr>
          <w:rFonts w:hint="eastAsia"/>
          <w:sz w:val="28"/>
          <w:szCs w:val="28"/>
          <w:lang w:val="en-US" w:eastAsia="zh-CN"/>
        </w:rPr>
        <w:t>.3</w:t>
      </w:r>
      <w:r>
        <w:rPr>
          <w:rFonts w:hint="eastAsia"/>
          <w:sz w:val="28"/>
          <w:szCs w:val="28"/>
        </w:rPr>
        <w:t>GHz主频，8核处理器；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/>
          <w:sz w:val="28"/>
          <w:szCs w:val="28"/>
        </w:rPr>
        <w:t>内存：≥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GB RAM,≥</w:t>
      </w:r>
      <w:r>
        <w:rPr>
          <w:rFonts w:hint="eastAsia"/>
          <w:sz w:val="28"/>
          <w:szCs w:val="28"/>
          <w:lang w:val="en-US" w:eastAsia="zh-CN"/>
        </w:rPr>
        <w:t>64</w:t>
      </w:r>
      <w:r>
        <w:rPr>
          <w:rFonts w:hint="eastAsia"/>
          <w:sz w:val="28"/>
          <w:szCs w:val="28"/>
        </w:rPr>
        <w:t>GB ROM；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</w:rPr>
        <w:t>显示屏尺寸 ：≥</w:t>
      </w:r>
      <w:r>
        <w:rPr>
          <w:rFonts w:hint="eastAsia"/>
          <w:sz w:val="28"/>
          <w:szCs w:val="28"/>
          <w:lang w:val="en-US" w:eastAsia="zh-CN"/>
        </w:rPr>
        <w:t>5.7</w:t>
      </w:r>
      <w:r>
        <w:rPr>
          <w:rFonts w:hint="eastAsia"/>
          <w:sz w:val="28"/>
          <w:szCs w:val="28"/>
        </w:rPr>
        <w:t>寸，分辨率：≥</w:t>
      </w:r>
      <w:r>
        <w:rPr>
          <w:rFonts w:hint="eastAsia"/>
          <w:sz w:val="28"/>
          <w:szCs w:val="28"/>
          <w:lang w:val="en-US" w:eastAsia="zh-CN"/>
        </w:rPr>
        <w:t>1440*720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</w:rPr>
        <w:t>触模屏 ：电容式触控，支持湿手</w:t>
      </w:r>
      <w:r>
        <w:rPr>
          <w:rFonts w:hint="eastAsia"/>
          <w:sz w:val="28"/>
          <w:szCs w:val="28"/>
          <w:lang w:val="en-US" w:eastAsia="zh-CN"/>
        </w:rPr>
        <w:t>操作，支持</w:t>
      </w:r>
      <w:r>
        <w:rPr>
          <w:rFonts w:hint="eastAsia"/>
          <w:sz w:val="28"/>
          <w:szCs w:val="28"/>
        </w:rPr>
        <w:t>手套</w:t>
      </w:r>
      <w:r>
        <w:rPr>
          <w:rFonts w:hint="eastAsia"/>
          <w:sz w:val="28"/>
          <w:szCs w:val="28"/>
          <w:lang w:val="en-US" w:eastAsia="zh-CN"/>
        </w:rPr>
        <w:t>模式；（提供现场功能演示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  <w:lang w:val="en-US" w:eastAsia="zh-CN"/>
        </w:rPr>
        <w:t>可拆卸</w:t>
      </w:r>
      <w:r>
        <w:rPr>
          <w:rFonts w:hint="eastAsia"/>
          <w:sz w:val="28"/>
          <w:szCs w:val="28"/>
        </w:rPr>
        <w:t>电池：≥</w:t>
      </w:r>
      <w:r>
        <w:rPr>
          <w:rFonts w:hint="eastAsia"/>
          <w:sz w:val="28"/>
          <w:szCs w:val="28"/>
          <w:lang w:val="en-US" w:eastAsia="zh-CN"/>
        </w:rPr>
        <w:t>46</w:t>
      </w:r>
      <w:r>
        <w:rPr>
          <w:rFonts w:hint="eastAsia"/>
          <w:sz w:val="28"/>
          <w:szCs w:val="28"/>
        </w:rPr>
        <w:t>00mAh，连续使用≥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h；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需提供电池安全报告UN38.3）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外设接口：Type-C接口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支持15W以上快充，支持4联座充；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摄像头：后置摄像头≥1300万像素，自动对焦；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/>
          <w:sz w:val="28"/>
          <w:szCs w:val="28"/>
        </w:rPr>
        <w:t>网络连接：4G/3G/2G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支持联通、移动、电信、广电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、Wi-Fi、GPRS、 Bluetooth、GPS、BDS、 GLONASS；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防护等级：≥IP6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提供第三方检测报告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跌落规格：可承受1.5米跌落冲击；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提供第三方检测报告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/>
          <w:sz w:val="28"/>
          <w:szCs w:val="28"/>
        </w:rPr>
        <w:t>条码识别：支持一维/二维条码扫描；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  <w:lang w:val="en-US" w:eastAsia="zh-CN"/>
        </w:rPr>
        <w:t>测温：测量部位：人体或物体表面；测量方法：非接触红外测量 ；测量距离：0~6cm 测温时间：≤1S ；测量范围：人体： 34℃~42℃ 物体： 0℃~100℃ ；测量精度：人体：35℃~42℃ 室内误差范围±0.2℃， ；室外误差范围±0.3℃ ；物体：±1.0℃ ；操作环境：温度0~35℃；相对湿度≤85%Rh 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可选配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▲</w:t>
      </w:r>
      <w:r>
        <w:rPr>
          <w:rFonts w:hint="eastAsia"/>
          <w:sz w:val="28"/>
          <w:szCs w:val="28"/>
          <w:lang w:val="en-US" w:eastAsia="zh-CN"/>
        </w:rPr>
        <w:t>RFID:</w:t>
      </w:r>
      <w:r>
        <w:rPr>
          <w:rFonts w:hint="eastAsia"/>
          <w:sz w:val="28"/>
          <w:szCs w:val="28"/>
          <w:lang w:eastAsia="zh-CN"/>
        </w:rPr>
        <w:t>支持协议：ISO18000-6C/EPC C1G2（</w:t>
      </w:r>
      <w:r>
        <w:rPr>
          <w:rFonts w:hint="eastAsia"/>
          <w:sz w:val="28"/>
          <w:szCs w:val="28"/>
          <w:lang w:val="en-US" w:eastAsia="zh-CN"/>
        </w:rPr>
        <w:t>可选配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/>
          <w:sz w:val="28"/>
          <w:szCs w:val="28"/>
        </w:rPr>
        <w:t>外壳材料：</w:t>
      </w:r>
      <w:r>
        <w:rPr>
          <w:rFonts w:hint="eastAsia"/>
          <w:sz w:val="28"/>
          <w:szCs w:val="28"/>
          <w:lang w:val="en-US" w:eastAsia="zh-CN"/>
        </w:rPr>
        <w:t>采用抗菌材料，通过盐雾测试，</w:t>
      </w:r>
      <w:r>
        <w:rPr>
          <w:rFonts w:hint="eastAsia"/>
          <w:sz w:val="28"/>
          <w:szCs w:val="28"/>
        </w:rPr>
        <w:t>可耐受</w:t>
      </w:r>
      <w:r>
        <w:rPr>
          <w:rFonts w:hint="eastAsia"/>
          <w:sz w:val="28"/>
          <w:szCs w:val="28"/>
          <w:lang w:val="en-US" w:eastAsia="zh-CN"/>
        </w:rPr>
        <w:t>酒精、过氧化氢、丙乙醇、聚维酮碘</w:t>
      </w:r>
      <w:r>
        <w:rPr>
          <w:rFonts w:hint="eastAsia"/>
          <w:sz w:val="28"/>
          <w:szCs w:val="28"/>
        </w:rPr>
        <w:t>消毒剂擦拭，抗氧化、抗腐蚀材料</w:t>
      </w:r>
      <w:r>
        <w:rPr>
          <w:rFonts w:hint="eastAsia"/>
          <w:sz w:val="28"/>
          <w:szCs w:val="28"/>
          <w:lang w:eastAsia="zh-CN"/>
        </w:rPr>
        <w:t>；（</w:t>
      </w:r>
      <w:r>
        <w:rPr>
          <w:rFonts w:hint="eastAsia"/>
          <w:sz w:val="28"/>
          <w:szCs w:val="28"/>
          <w:lang w:val="en-US" w:eastAsia="zh-CN"/>
        </w:rPr>
        <w:t>提供相应第三方测试报告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支持可编程按键，一键启动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，并支持快速配置。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可以通过局域网或二维码一键同步设备扫描等设置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；（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、软件著作权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支持自定义桌面，进行应用冷藏管理，为系统级应用不可卸载，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可冷藏设置等系统级应用（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、软件著作权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支持设置wifi黑白名单限制无关不安全网络连接，并可以设置WLAN增强功能，提供良好的网络支持，应用为系统级应用不可卸载，支持局域网时间同步，保障实时系统正确时间。为系统级应用不可卸载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支持配置应用自启动、一键清理功能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；（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屏幕正面有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扫描提示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指示灯，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可查看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设备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扫描成功与否的提示状态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认证：提供设备原厂3C认证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设备生产厂商提供ISO9001质量体系认证证书；ISO14001环境管理体系认证证书；ISO45001 职业健康管理系统认证证书；ISO 13485医疗设备质量管理体系认证证书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；</w:t>
      </w:r>
    </w:p>
    <w:p>
      <w:pPr>
        <w:pStyle w:val="2"/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▲移动终端设备需要配备私有化部署管理系统（为了保护知识产权，提供至少三个原厂家该系统的软件著作权）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▲设备平均无故障工作时间MTBF≥50000 小时；（提供带CANS标识测试报告）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设备通过工信部和无线电委员会入网许可证，提供证书；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提供3年免费质保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管理功能需求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本次采购的4G移动终端设备需要配备私有化部署管理系统，并具备以下功能：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可卸载和</w:t>
      </w:r>
      <w:r>
        <w:rPr>
          <w:rFonts w:hint="default"/>
          <w:sz w:val="28"/>
          <w:szCs w:val="28"/>
          <w:lang w:val="en-US" w:eastAsia="zh-CN"/>
        </w:rPr>
        <w:t>防止</w:t>
      </w:r>
      <w:r>
        <w:rPr>
          <w:rFonts w:hint="eastAsia"/>
          <w:sz w:val="28"/>
          <w:szCs w:val="28"/>
          <w:lang w:val="en-US" w:eastAsia="zh-CN"/>
        </w:rPr>
        <w:t>安装</w:t>
      </w:r>
      <w:r>
        <w:rPr>
          <w:rFonts w:hint="default"/>
          <w:sz w:val="28"/>
          <w:szCs w:val="28"/>
          <w:lang w:val="en-US" w:eastAsia="zh-CN"/>
        </w:rPr>
        <w:t>与工作无关的第三方应用</w:t>
      </w:r>
      <w:r>
        <w:rPr>
          <w:rFonts w:hint="eastAsia"/>
          <w:sz w:val="28"/>
          <w:szCs w:val="28"/>
          <w:lang w:val="en-US" w:eastAsia="zh-CN"/>
        </w:rPr>
        <w:t>安装，具备防卸载功能，可一键推送应用安装及升级，并具备应用商店功能。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可禁止使用</w:t>
      </w:r>
      <w:r>
        <w:rPr>
          <w:rFonts w:hint="default"/>
          <w:sz w:val="28"/>
          <w:szCs w:val="28"/>
          <w:lang w:val="en-US" w:eastAsia="zh-CN"/>
        </w:rPr>
        <w:t>不安全的网络</w:t>
      </w:r>
      <w:r>
        <w:rPr>
          <w:rFonts w:hint="eastAsia"/>
          <w:sz w:val="28"/>
          <w:szCs w:val="28"/>
          <w:lang w:val="en-US" w:eastAsia="zh-CN"/>
        </w:rPr>
        <w:t>，如wifi，蓝牙等。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具备局域网内</w:t>
      </w:r>
      <w:r>
        <w:rPr>
          <w:rFonts w:hint="default"/>
          <w:sz w:val="28"/>
          <w:szCs w:val="28"/>
          <w:lang w:val="en-US" w:eastAsia="zh-CN"/>
        </w:rPr>
        <w:t>远程桌面控制协同处理</w:t>
      </w:r>
      <w:r>
        <w:rPr>
          <w:rFonts w:hint="eastAsia"/>
          <w:sz w:val="28"/>
          <w:szCs w:val="28"/>
          <w:lang w:val="en-US" w:eastAsia="zh-CN"/>
        </w:rPr>
        <w:t>功能，远程数据擦除定位等功能。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具备</w:t>
      </w:r>
      <w:r>
        <w:rPr>
          <w:rFonts w:hint="default"/>
          <w:sz w:val="28"/>
          <w:szCs w:val="28"/>
          <w:lang w:val="en-US" w:eastAsia="zh-CN"/>
        </w:rPr>
        <w:t>物联网卡</w:t>
      </w:r>
      <w:r>
        <w:rPr>
          <w:rFonts w:hint="eastAsia"/>
          <w:sz w:val="28"/>
          <w:szCs w:val="28"/>
          <w:lang w:val="en-US" w:eastAsia="zh-CN"/>
        </w:rPr>
        <w:t>流量管理及限制功能。具备统一策略管理能力，一键推送设备系统设置，避免误操作。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本次提供的移动设备管理系统，可支持接入其他第三方移动终端设备。提供统一管理平台，可创建子账号管理员分组方便管理人员维护。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具备OTA系统升级功能，可远程推送设备系统自动升级。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●</w:t>
      </w:r>
      <w:r>
        <w:rPr>
          <w:rFonts w:hint="eastAsia"/>
          <w:sz w:val="28"/>
          <w:szCs w:val="28"/>
          <w:lang w:val="en-US" w:eastAsia="zh-CN"/>
        </w:rPr>
        <w:t>具备设备生命周期管理功能，对设备注册，维修，报废等进行全生命周期跟踪。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提供功能截图并现场演示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）</w:t>
      </w:r>
    </w:p>
    <w:p>
      <w:pPr>
        <w:pStyle w:val="4"/>
        <w:rPr>
          <w:b w:val="0"/>
        </w:rPr>
      </w:pPr>
      <w:bookmarkStart w:id="0" w:name="_Toc533077061"/>
      <w:r>
        <w:rPr>
          <w:rFonts w:hint="eastAsia"/>
          <w:b w:val="0"/>
          <w:lang w:eastAsia="zh-CN"/>
        </w:rPr>
        <w:t>三</w:t>
      </w:r>
      <w:r>
        <w:rPr>
          <w:rFonts w:hint="eastAsia"/>
          <w:b w:val="0"/>
        </w:rPr>
        <w:t>、服务运维要求</w:t>
      </w:r>
      <w:bookmarkEnd w:id="0"/>
    </w:p>
    <w:p>
      <w:pPr>
        <w:ind w:firstLine="280" w:firstLineChars="100"/>
        <w:rPr>
          <w:rFonts w:hint="default" w:ascii="宋体" w:hAnsi="宋体" w:cs="宋体" w:eastAsiaTheme="minorEastAsia"/>
          <w:sz w:val="28"/>
          <w:szCs w:val="28"/>
          <w:lang w:val="en-US" w:eastAsia="zh-CN"/>
        </w:rPr>
      </w:pPr>
      <w:bookmarkStart w:id="1" w:name="_Toc504139215"/>
      <w:bookmarkStart w:id="2" w:name="_Toc533077066"/>
      <w:bookmarkStart w:id="3" w:name="_Toc16193"/>
      <w:bookmarkStart w:id="4" w:name="_Toc475459006"/>
      <w:bookmarkStart w:id="5" w:name="_Toc1762"/>
      <w:bookmarkStart w:id="6" w:name="_Toc475460773"/>
      <w:bookmarkStart w:id="7" w:name="_Toc353285772"/>
      <w:bookmarkStart w:id="8" w:name="_Toc419875982"/>
      <w:bookmarkStart w:id="9" w:name="_Toc313921360"/>
      <w:bookmarkStart w:id="10" w:name="_Toc22649"/>
      <w:bookmarkStart w:id="11" w:name="_Toc25211"/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</w:rPr>
        <w:t>供应商提供包括但不限于7×24小时热线电话、远程网络、现场维修服务等多种服务方式。热线电话和远程网络服务时，应在1小时内给予明确的响应并解决；</w:t>
      </w:r>
      <w:r>
        <w:rPr>
          <w:rFonts w:hint="eastAsia" w:ascii="宋体" w:hAnsi="宋体" w:cs="宋体"/>
          <w:sz w:val="28"/>
          <w:szCs w:val="28"/>
          <w:lang w:eastAsia="zh-CN"/>
        </w:rPr>
        <w:t>对影响患者服务的</w:t>
      </w:r>
      <w:r>
        <w:rPr>
          <w:rFonts w:hint="eastAsia" w:ascii="宋体" w:hAnsi="宋体" w:cs="宋体"/>
          <w:sz w:val="28"/>
          <w:szCs w:val="28"/>
        </w:rPr>
        <w:t>设备、系统</w:t>
      </w:r>
      <w:r>
        <w:rPr>
          <w:rFonts w:hint="eastAsia" w:ascii="宋体" w:hAnsi="宋体" w:cs="宋体"/>
          <w:sz w:val="28"/>
          <w:szCs w:val="28"/>
          <w:lang w:eastAsia="zh-CN"/>
        </w:rPr>
        <w:t>故障，当日不能解决的，需提供备用机。</w:t>
      </w:r>
    </w:p>
    <w:p>
      <w:pPr>
        <w:ind w:firstLine="280" w:firstLineChars="1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</w:rPr>
        <w:t>供应商应为本项目提供不少于</w:t>
      </w:r>
      <w:r>
        <w:rPr>
          <w:rFonts w:hint="eastAsia" w:ascii="宋体" w:hAnsi="宋体" w:cs="宋体"/>
          <w:sz w:val="28"/>
          <w:szCs w:val="28"/>
          <w:lang w:eastAsia="zh-CN"/>
        </w:rPr>
        <w:t>两名</w:t>
      </w:r>
      <w:r>
        <w:rPr>
          <w:rFonts w:hint="eastAsia" w:ascii="宋体" w:hAnsi="宋体" w:cs="宋体"/>
          <w:sz w:val="28"/>
          <w:szCs w:val="28"/>
        </w:rPr>
        <w:t>专职保障人员，其中项目</w:t>
      </w:r>
      <w:r>
        <w:rPr>
          <w:rFonts w:hint="eastAsia" w:ascii="宋体" w:hAnsi="宋体" w:cs="宋体"/>
          <w:sz w:val="28"/>
          <w:szCs w:val="28"/>
          <w:lang w:eastAsia="zh-CN"/>
        </w:rPr>
        <w:t>客户服务人员</w:t>
      </w:r>
      <w:r>
        <w:rPr>
          <w:rFonts w:hint="eastAsia" w:ascii="宋体" w:hAnsi="宋体" w:cs="宋体"/>
          <w:sz w:val="28"/>
          <w:szCs w:val="28"/>
        </w:rPr>
        <w:t>1名，项目技术负责人1名</w:t>
      </w:r>
      <w:r>
        <w:rPr>
          <w:rFonts w:hint="eastAsia" w:ascii="宋体" w:hAnsi="宋体"/>
          <w:b/>
          <w:sz w:val="28"/>
          <w:szCs w:val="28"/>
        </w:rPr>
        <w:t>（提供人员名单及联系方式）；</w:t>
      </w:r>
    </w:p>
    <w:p>
      <w:pPr>
        <w:pStyle w:val="5"/>
        <w:ind w:firstLine="280" w:firstLineChars="1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</w:rPr>
        <w:t>供应商应</w:t>
      </w:r>
      <w:r>
        <w:rPr>
          <w:rFonts w:hint="eastAsia" w:ascii="宋体" w:hAnsi="宋体"/>
          <w:bCs/>
          <w:sz w:val="28"/>
          <w:szCs w:val="28"/>
          <w:lang w:eastAsia="zh-CN"/>
        </w:rPr>
        <w:t>有</w:t>
      </w:r>
      <w:r>
        <w:rPr>
          <w:rFonts w:hint="eastAsia" w:ascii="宋体" w:hAnsi="宋体"/>
          <w:bCs/>
          <w:sz w:val="28"/>
          <w:szCs w:val="28"/>
        </w:rPr>
        <w:t>提供针对管理人员及操作人员的操作培训、日常管理培训、常见故障培训</w:t>
      </w:r>
      <w:r>
        <w:rPr>
          <w:rFonts w:hint="eastAsia" w:ascii="宋体" w:hAnsi="宋体"/>
          <w:bCs/>
          <w:sz w:val="28"/>
          <w:szCs w:val="28"/>
          <w:lang w:eastAsia="zh-CN"/>
        </w:rPr>
        <w:t>方案</w:t>
      </w:r>
      <w:r>
        <w:rPr>
          <w:rFonts w:hint="eastAsia" w:ascii="宋体" w:hAnsi="宋体"/>
          <w:bCs/>
          <w:sz w:val="28"/>
          <w:szCs w:val="28"/>
        </w:rPr>
        <w:t>，</w:t>
      </w:r>
      <w:r>
        <w:rPr>
          <w:rFonts w:hint="eastAsia" w:ascii="宋体" w:hAnsi="宋体"/>
          <w:bCs/>
          <w:sz w:val="28"/>
          <w:szCs w:val="28"/>
          <w:lang w:eastAsia="zh-CN"/>
        </w:rPr>
        <w:t>免费提供</w:t>
      </w:r>
      <w:r>
        <w:rPr>
          <w:rFonts w:hint="eastAsia" w:ascii="宋体" w:hAnsi="宋体"/>
          <w:bCs/>
          <w:sz w:val="28"/>
          <w:szCs w:val="28"/>
        </w:rPr>
        <w:t>培训</w:t>
      </w:r>
      <w:r>
        <w:rPr>
          <w:rFonts w:hint="eastAsia" w:ascii="宋体" w:hAnsi="宋体"/>
          <w:bCs/>
          <w:sz w:val="28"/>
          <w:szCs w:val="28"/>
          <w:lang w:eastAsia="zh-CN"/>
        </w:rPr>
        <w:t>直至使用人员能熟练操作设备和管理系统</w:t>
      </w:r>
      <w:r>
        <w:rPr>
          <w:rFonts w:hint="eastAsia" w:ascii="宋体" w:hAnsi="宋体"/>
          <w:bCs/>
          <w:sz w:val="28"/>
          <w:szCs w:val="28"/>
        </w:rPr>
        <w:t>；</w:t>
      </w:r>
    </w:p>
    <w:p>
      <w:pPr>
        <w:pStyle w:val="5"/>
        <w:ind w:firstLine="280" w:firstLineChars="100"/>
      </w:pPr>
      <w:r>
        <w:rPr>
          <w:rFonts w:hint="eastAsia" w:ascii="宋体" w:hAnsi="宋体"/>
          <w:bCs/>
          <w:sz w:val="28"/>
          <w:szCs w:val="28"/>
        </w:rPr>
        <w:t>4</w:t>
      </w:r>
      <w:r>
        <w:rPr>
          <w:rFonts w:hint="eastAsia" w:ascii="宋体" w:hAnsi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</w:rPr>
        <w:t>供应商</w:t>
      </w:r>
      <w:r>
        <w:rPr>
          <w:rFonts w:hint="eastAsia" w:ascii="宋体" w:hAnsi="宋体"/>
          <w:bCs/>
          <w:sz w:val="28"/>
          <w:szCs w:val="28"/>
          <w:lang w:eastAsia="zh-CN"/>
        </w:rPr>
        <w:t>有</w:t>
      </w:r>
      <w:r>
        <w:rPr>
          <w:rFonts w:hint="eastAsia" w:ascii="宋体" w:hAnsi="宋体"/>
          <w:bCs/>
          <w:sz w:val="28"/>
          <w:szCs w:val="28"/>
        </w:rPr>
        <w:t>针对本项目提供方便的、快速响应的本地化服务</w:t>
      </w:r>
      <w:r>
        <w:rPr>
          <w:rFonts w:hint="eastAsia" w:ascii="宋体" w:hAnsi="宋体"/>
          <w:bCs/>
          <w:sz w:val="28"/>
          <w:szCs w:val="28"/>
          <w:lang w:eastAsia="zh-CN"/>
        </w:rPr>
        <w:t>方案</w:t>
      </w:r>
      <w:r>
        <w:rPr>
          <w:rFonts w:hint="eastAsia" w:ascii="宋体" w:hAnsi="宋体"/>
          <w:bCs/>
          <w:sz w:val="28"/>
          <w:szCs w:val="28"/>
        </w:rPr>
        <w:t>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ind w:firstLine="440" w:firstLineChars="200"/>
        <w:rPr>
          <w:rFonts w:ascii="宋体" w:hAnsi="宋体" w:cs="宋体"/>
          <w:sz w:val="22"/>
        </w:rPr>
      </w:pPr>
      <w:bookmarkStart w:id="12" w:name="_技术支持服务内容和措施"/>
      <w:bookmarkEnd w:id="12"/>
    </w:p>
    <w:p>
      <w:pPr>
        <w:pStyle w:val="4"/>
      </w:pPr>
      <w:r>
        <w:rPr>
          <w:rFonts w:hint="eastAsia"/>
        </w:rPr>
        <w:t>五、</w:t>
      </w:r>
      <w:r>
        <w:rPr>
          <w:rFonts w:hint="eastAsia"/>
          <w:b/>
          <w:bCs/>
          <w:sz w:val="28"/>
          <w:szCs w:val="28"/>
          <w:lang w:val="en-US" w:eastAsia="zh-CN"/>
        </w:rPr>
        <w:t>★</w:t>
      </w:r>
      <w:r>
        <w:rPr>
          <w:rFonts w:hint="eastAsia"/>
        </w:rPr>
        <w:t>商务要求</w:t>
      </w:r>
    </w:p>
    <w:p>
      <w:pPr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1、履约时间：合同签订后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Cs/>
          <w:sz w:val="28"/>
          <w:szCs w:val="28"/>
        </w:rPr>
        <w:t>天内</w:t>
      </w:r>
      <w:r>
        <w:rPr>
          <w:rFonts w:hint="eastAsia" w:ascii="宋体" w:hAnsi="宋体"/>
          <w:bCs/>
          <w:sz w:val="28"/>
          <w:szCs w:val="28"/>
          <w:lang w:eastAsia="zh-CN"/>
        </w:rPr>
        <w:t>送货</w:t>
      </w:r>
      <w:r>
        <w:rPr>
          <w:rFonts w:hint="eastAsia" w:ascii="宋体" w:hAnsi="宋体"/>
          <w:bCs/>
          <w:sz w:val="28"/>
          <w:szCs w:val="28"/>
        </w:rPr>
        <w:t>，</w:t>
      </w:r>
      <w:r>
        <w:rPr>
          <w:rFonts w:hint="eastAsia" w:ascii="宋体" w:hAnsi="宋体"/>
          <w:bCs/>
          <w:sz w:val="28"/>
          <w:szCs w:val="28"/>
          <w:lang w:eastAsia="zh-CN"/>
        </w:rPr>
        <w:t>并协助采购人安装应用程序，完成管理系统安装和培训使用，送货</w:t>
      </w:r>
      <w:r>
        <w:rPr>
          <w:rFonts w:hint="eastAsia" w:ascii="宋体" w:hAnsi="宋体"/>
          <w:bCs/>
          <w:sz w:val="28"/>
          <w:szCs w:val="28"/>
        </w:rPr>
        <w:t>地点：成都市新都区人民医院</w:t>
      </w:r>
      <w:r>
        <w:rPr>
          <w:rFonts w:hint="eastAsia" w:ascii="宋体" w:hAnsi="宋体"/>
          <w:bCs/>
          <w:sz w:val="28"/>
          <w:szCs w:val="28"/>
          <w:lang w:eastAsia="zh-CN"/>
        </w:rPr>
        <w:t>育英路院区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2、</w:t>
      </w:r>
      <w:r>
        <w:rPr>
          <w:rFonts w:hint="eastAsia" w:ascii="宋体" w:hAnsi="宋体"/>
          <w:bCs/>
          <w:sz w:val="28"/>
          <w:szCs w:val="28"/>
          <w:lang w:eastAsia="zh-CN"/>
        </w:rPr>
        <w:t>设备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整机</w:t>
      </w:r>
      <w:r>
        <w:rPr>
          <w:rFonts w:hint="eastAsia" w:ascii="宋体" w:hAnsi="宋体"/>
          <w:bCs/>
          <w:sz w:val="28"/>
          <w:szCs w:val="28"/>
          <w:lang w:eastAsia="zh-CN"/>
        </w:rPr>
        <w:t>质保期三年，自验收之日起计算</w:t>
      </w:r>
      <w:r>
        <w:rPr>
          <w:rFonts w:hint="eastAsia" w:ascii="宋体" w:hAnsi="宋体"/>
          <w:bCs/>
          <w:sz w:val="28"/>
          <w:szCs w:val="28"/>
        </w:rPr>
        <w:t>。</w:t>
      </w:r>
      <w:bookmarkStart w:id="13" w:name="_GoBack"/>
      <w:bookmarkEnd w:id="13"/>
    </w:p>
    <w:p>
      <w:pPr>
        <w:ind w:firstLine="560" w:firstLineChars="200"/>
        <w:rPr>
          <w:rFonts w:ascii="宋体" w:hAnsi="宋体"/>
          <w:bCs/>
          <w:sz w:val="28"/>
          <w:szCs w:val="28"/>
          <w:highlight w:val="yellow"/>
        </w:rPr>
      </w:pPr>
      <w:r>
        <w:rPr>
          <w:rFonts w:hint="eastAsia" w:ascii="宋体" w:hAnsi="宋体"/>
          <w:bCs/>
          <w:sz w:val="28"/>
          <w:szCs w:val="28"/>
        </w:rPr>
        <w:t>3、付款方式：</w:t>
      </w:r>
      <w:r>
        <w:rPr>
          <w:rFonts w:hint="eastAsia" w:ascii="宋体" w:hAnsi="宋体"/>
          <w:bCs/>
          <w:sz w:val="28"/>
          <w:szCs w:val="28"/>
          <w:lang w:eastAsia="zh-CN"/>
        </w:rPr>
        <w:t>到货安装完成，验收合格后支付合同金额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90%，验收后正常使用满一年支付</w:t>
      </w:r>
      <w:r>
        <w:rPr>
          <w:rFonts w:hint="eastAsia" w:ascii="宋体" w:hAnsi="宋体"/>
          <w:bCs/>
          <w:sz w:val="28"/>
          <w:szCs w:val="28"/>
          <w:lang w:eastAsia="zh-CN"/>
        </w:rPr>
        <w:t>合同金额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10%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4、验收标准：严格按照《财政部关于进一步加强政府采购需求和履约验收管理的指导意见》（财库〔2016〕205号）的要求进行验收。</w:t>
      </w:r>
    </w:p>
    <w:p>
      <w:pPr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5、验收办法：按国家有关规定、招标文件的要求、中标人的投标文件以及合同约定标准进行验收。</w:t>
      </w:r>
    </w:p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1A1F1"/>
    <w:multiLevelType w:val="singleLevel"/>
    <w:tmpl w:val="9531A1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46EEDE7"/>
    <w:multiLevelType w:val="singleLevel"/>
    <w:tmpl w:val="F46EED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ABA151"/>
    <w:multiLevelType w:val="singleLevel"/>
    <w:tmpl w:val="30ABA1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Tg1YThkMDcxMWJjYzBhMDdmMDM2YTkyMTNmNDYifQ=="/>
  </w:docVars>
  <w:rsids>
    <w:rsidRoot w:val="2F4F19A6"/>
    <w:rsid w:val="053F450B"/>
    <w:rsid w:val="11AF6AC6"/>
    <w:rsid w:val="178C2D13"/>
    <w:rsid w:val="178D525C"/>
    <w:rsid w:val="19340D42"/>
    <w:rsid w:val="193A3EE1"/>
    <w:rsid w:val="1F973C23"/>
    <w:rsid w:val="223808A8"/>
    <w:rsid w:val="23357C29"/>
    <w:rsid w:val="25C62D95"/>
    <w:rsid w:val="27450DDE"/>
    <w:rsid w:val="28F45A98"/>
    <w:rsid w:val="2A5343BE"/>
    <w:rsid w:val="2A6B6ED8"/>
    <w:rsid w:val="2E78086D"/>
    <w:rsid w:val="2F4F19A6"/>
    <w:rsid w:val="352C4150"/>
    <w:rsid w:val="359C7BBC"/>
    <w:rsid w:val="3B9A0E0E"/>
    <w:rsid w:val="3E6A590E"/>
    <w:rsid w:val="3EF67B21"/>
    <w:rsid w:val="477822FD"/>
    <w:rsid w:val="4BF92C1C"/>
    <w:rsid w:val="4D561B5A"/>
    <w:rsid w:val="4DDC22DE"/>
    <w:rsid w:val="520E6939"/>
    <w:rsid w:val="58BC5BBF"/>
    <w:rsid w:val="59E43392"/>
    <w:rsid w:val="5FB54181"/>
    <w:rsid w:val="681F24B3"/>
    <w:rsid w:val="6C563B4D"/>
    <w:rsid w:val="72D61865"/>
    <w:rsid w:val="72F809EB"/>
    <w:rsid w:val="7651246A"/>
    <w:rsid w:val="78D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70" w:lineRule="exact"/>
      <w:jc w:val="left"/>
      <w:outlineLvl w:val="1"/>
    </w:pPr>
    <w:rPr>
      <w:rFonts w:eastAsia="方正黑体简体" w:asciiTheme="majorAscii" w:hAnsiTheme="majorAscii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toc 1"/>
    <w:basedOn w:val="1"/>
    <w:next w:val="1"/>
    <w:unhideWhenUsed/>
    <w:qFormat/>
    <w:uiPriority w:val="39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2971</Words>
  <Characters>3169</Characters>
  <Lines>0</Lines>
  <Paragraphs>0</Paragraphs>
  <TotalTime>11</TotalTime>
  <ScaleCrop>false</ScaleCrop>
  <LinksUpToDate>false</LinksUpToDate>
  <CharactersWithSpaces>3182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2023-05-17T13:44:00Z</dcterms:created>
  <dc:creator>ZHANG QIANG</dc:creator>
  <cp:lastModifiedBy>Administrator</cp:lastModifiedBy>
  <cp:lastPrinted>2023-06-05T07:36:00Z</cp:lastPrinted>
  <dcterms:modified xsi:type="dcterms:W3CDTF">2024-04-02T01:58:56Z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6CADD76591A348009013B35554E76AC2_13</vt:lpwstr>
  </property>
</Properties>
</file>